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3AA1" w14:textId="5AFCEA30" w:rsidR="007A5A39" w:rsidRPr="008963D5" w:rsidRDefault="007353EB" w:rsidP="00BD0678">
      <w:pPr>
        <w:rPr>
          <w:rFonts w:cstheme="minorHAnsi"/>
          <w:sz w:val="24"/>
          <w:szCs w:val="24"/>
        </w:rPr>
      </w:pPr>
      <w:r w:rsidRPr="008963D5">
        <w:rPr>
          <w:rFonts w:cstheme="minorHAnsi"/>
          <w:noProof/>
          <w:sz w:val="24"/>
          <w:szCs w:val="24"/>
        </w:rPr>
        <w:drawing>
          <wp:inline distT="0" distB="0" distL="0" distR="0" wp14:anchorId="27C8DCA7" wp14:editId="2EB8B48E">
            <wp:extent cx="2185928" cy="5238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r_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770" cy="533663"/>
                    </a:xfrm>
                    <a:prstGeom prst="rect">
                      <a:avLst/>
                    </a:prstGeom>
                  </pic:spPr>
                </pic:pic>
              </a:graphicData>
            </a:graphic>
          </wp:inline>
        </w:drawing>
      </w:r>
    </w:p>
    <w:p w14:paraId="182D01D2" w14:textId="77777777" w:rsidR="007F1C07" w:rsidRPr="008963D5" w:rsidRDefault="007F1C07" w:rsidP="00BD0678">
      <w:pPr>
        <w:rPr>
          <w:rFonts w:cstheme="minorHAnsi"/>
          <w:sz w:val="24"/>
          <w:szCs w:val="24"/>
        </w:rPr>
      </w:pPr>
    </w:p>
    <w:p w14:paraId="2BB2EC49" w14:textId="62030819" w:rsidR="00F11F51" w:rsidRPr="008963D5" w:rsidRDefault="00F11F51" w:rsidP="00BD0678">
      <w:pPr>
        <w:rPr>
          <w:rFonts w:cstheme="minorHAnsi"/>
          <w:sz w:val="24"/>
          <w:szCs w:val="24"/>
          <w:lang w:val="en-US"/>
        </w:rPr>
      </w:pPr>
      <w:r w:rsidRPr="008963D5">
        <w:rPr>
          <w:rFonts w:cstheme="minorHAnsi"/>
          <w:sz w:val="24"/>
          <w:szCs w:val="24"/>
          <w:lang w:val="en-US"/>
        </w:rPr>
        <w:t xml:space="preserve">Banking is complex. But, in a very simplified form, it reduces to “borrow money from those who </w:t>
      </w:r>
      <w:r w:rsidR="008963D5" w:rsidRPr="008963D5">
        <w:rPr>
          <w:rFonts w:cstheme="minorHAnsi"/>
          <w:sz w:val="24"/>
          <w:szCs w:val="24"/>
          <w:lang w:val="en-US"/>
        </w:rPr>
        <w:t>want to invest them at interest</w:t>
      </w:r>
      <w:r w:rsidRPr="008963D5">
        <w:rPr>
          <w:rFonts w:cstheme="minorHAnsi"/>
          <w:sz w:val="24"/>
          <w:szCs w:val="24"/>
          <w:lang w:val="en-US"/>
        </w:rPr>
        <w:t xml:space="preserve">, and lend the money to those who </w:t>
      </w:r>
      <w:r w:rsidR="008963D5" w:rsidRPr="008963D5">
        <w:rPr>
          <w:rFonts w:cstheme="minorHAnsi"/>
          <w:sz w:val="24"/>
          <w:szCs w:val="24"/>
          <w:lang w:val="en-US"/>
        </w:rPr>
        <w:t>want to borrow them at</w:t>
      </w:r>
      <w:r w:rsidR="00730995">
        <w:rPr>
          <w:rFonts w:cstheme="minorHAnsi"/>
          <w:sz w:val="24"/>
          <w:szCs w:val="24"/>
          <w:lang w:val="en-US"/>
        </w:rPr>
        <w:t xml:space="preserve"> </w:t>
      </w:r>
      <w:proofErr w:type="gramStart"/>
      <w:r w:rsidR="00730995" w:rsidRPr="008963D5">
        <w:rPr>
          <w:rFonts w:cstheme="minorHAnsi"/>
          <w:sz w:val="24"/>
          <w:szCs w:val="24"/>
          <w:lang w:val="en-US"/>
        </w:rPr>
        <w:t>interest“</w:t>
      </w:r>
      <w:proofErr w:type="gramEnd"/>
      <w:r w:rsidR="00730995">
        <w:rPr>
          <w:rFonts w:cstheme="minorHAnsi"/>
          <w:sz w:val="24"/>
          <w:szCs w:val="24"/>
          <w:lang w:val="en-US"/>
        </w:rPr>
        <w:t>.</w:t>
      </w:r>
    </w:p>
    <w:p w14:paraId="5E14D183" w14:textId="5952881F" w:rsidR="00F11F51" w:rsidRPr="008963D5" w:rsidRDefault="00F11F51" w:rsidP="00BD0678">
      <w:pPr>
        <w:rPr>
          <w:rFonts w:cstheme="minorHAnsi"/>
          <w:sz w:val="24"/>
          <w:szCs w:val="24"/>
          <w:lang w:val="en-US"/>
        </w:rPr>
      </w:pPr>
      <w:r w:rsidRPr="008963D5">
        <w:rPr>
          <w:rFonts w:cstheme="minorHAnsi"/>
          <w:sz w:val="24"/>
          <w:szCs w:val="24"/>
          <w:lang w:val="en-US"/>
        </w:rPr>
        <w:t xml:space="preserve">The money </w:t>
      </w:r>
      <w:r w:rsidR="00730995">
        <w:rPr>
          <w:rFonts w:cstheme="minorHAnsi"/>
          <w:sz w:val="24"/>
          <w:szCs w:val="24"/>
          <w:lang w:val="en-US"/>
        </w:rPr>
        <w:t>the bank</w:t>
      </w:r>
      <w:r w:rsidRPr="008963D5">
        <w:rPr>
          <w:rFonts w:cstheme="minorHAnsi"/>
          <w:sz w:val="24"/>
          <w:szCs w:val="24"/>
          <w:lang w:val="en-US"/>
        </w:rPr>
        <w:t xml:space="preserve"> borrowed is </w:t>
      </w:r>
      <w:r w:rsidR="00730995">
        <w:rPr>
          <w:rFonts w:cstheme="minorHAnsi"/>
          <w:sz w:val="24"/>
          <w:szCs w:val="24"/>
          <w:lang w:val="en-US"/>
        </w:rPr>
        <w:t>its</w:t>
      </w:r>
      <w:r w:rsidRPr="008963D5">
        <w:rPr>
          <w:rFonts w:cstheme="minorHAnsi"/>
          <w:sz w:val="24"/>
          <w:szCs w:val="24"/>
          <w:lang w:val="en-US"/>
        </w:rPr>
        <w:t xml:space="preserve"> “</w:t>
      </w:r>
      <w:r w:rsidR="00735243" w:rsidRPr="008963D5">
        <w:rPr>
          <w:rFonts w:cstheme="minorHAnsi"/>
          <w:sz w:val="24"/>
          <w:szCs w:val="24"/>
          <w:lang w:val="en-US"/>
        </w:rPr>
        <w:t>liability</w:t>
      </w:r>
      <w:r w:rsidRPr="008963D5">
        <w:rPr>
          <w:rFonts w:cstheme="minorHAnsi"/>
          <w:sz w:val="24"/>
          <w:szCs w:val="24"/>
          <w:lang w:val="en-US"/>
        </w:rPr>
        <w:t>” (e.g., a deposit of 100 RUB for 6 months at 10% per annum), and the money</w:t>
      </w:r>
      <w:r w:rsidR="00735243" w:rsidRPr="008963D5">
        <w:rPr>
          <w:rFonts w:cstheme="minorHAnsi"/>
          <w:sz w:val="24"/>
          <w:szCs w:val="24"/>
          <w:lang w:val="en-US"/>
        </w:rPr>
        <w:t xml:space="preserve"> </w:t>
      </w:r>
      <w:r w:rsidR="00730995">
        <w:rPr>
          <w:rFonts w:cstheme="minorHAnsi"/>
          <w:sz w:val="24"/>
          <w:szCs w:val="24"/>
          <w:lang w:val="en-US"/>
        </w:rPr>
        <w:t>the bank</w:t>
      </w:r>
      <w:r w:rsidR="00735243" w:rsidRPr="008963D5">
        <w:rPr>
          <w:rFonts w:cstheme="minorHAnsi"/>
          <w:sz w:val="24"/>
          <w:szCs w:val="24"/>
          <w:lang w:val="en-US"/>
        </w:rPr>
        <w:t xml:space="preserve"> lent</w:t>
      </w:r>
      <w:r w:rsidRPr="008963D5">
        <w:rPr>
          <w:rFonts w:cstheme="minorHAnsi"/>
          <w:sz w:val="24"/>
          <w:szCs w:val="24"/>
          <w:lang w:val="en-US"/>
        </w:rPr>
        <w:t xml:space="preserve"> </w:t>
      </w:r>
      <w:r w:rsidR="00730995">
        <w:rPr>
          <w:rFonts w:cstheme="minorHAnsi"/>
          <w:sz w:val="24"/>
          <w:szCs w:val="24"/>
          <w:lang w:val="en-US"/>
        </w:rPr>
        <w:t xml:space="preserve">someone </w:t>
      </w:r>
      <w:r w:rsidRPr="008963D5">
        <w:rPr>
          <w:rFonts w:cstheme="minorHAnsi"/>
          <w:sz w:val="24"/>
          <w:szCs w:val="24"/>
          <w:lang w:val="en-US"/>
        </w:rPr>
        <w:t xml:space="preserve">is </w:t>
      </w:r>
      <w:r w:rsidR="00730995">
        <w:rPr>
          <w:rFonts w:cstheme="minorHAnsi"/>
          <w:sz w:val="24"/>
          <w:szCs w:val="24"/>
          <w:lang w:val="en-US"/>
        </w:rPr>
        <w:t>its</w:t>
      </w:r>
      <w:r w:rsidRPr="008963D5">
        <w:rPr>
          <w:rFonts w:cstheme="minorHAnsi"/>
          <w:sz w:val="24"/>
          <w:szCs w:val="24"/>
          <w:lang w:val="en-US"/>
        </w:rPr>
        <w:t xml:space="preserve"> “</w:t>
      </w:r>
      <w:r w:rsidR="00735243" w:rsidRPr="008963D5">
        <w:rPr>
          <w:rFonts w:cstheme="minorHAnsi"/>
          <w:sz w:val="24"/>
          <w:szCs w:val="24"/>
          <w:lang w:val="en-US"/>
        </w:rPr>
        <w:t>asset</w:t>
      </w:r>
      <w:r w:rsidRPr="008963D5">
        <w:rPr>
          <w:rFonts w:cstheme="minorHAnsi"/>
          <w:sz w:val="24"/>
          <w:szCs w:val="24"/>
          <w:lang w:val="en-US"/>
        </w:rPr>
        <w:t xml:space="preserve">” (e.g., a </w:t>
      </w:r>
      <w:r w:rsidR="008963D5" w:rsidRPr="008963D5">
        <w:rPr>
          <w:rFonts w:cstheme="minorHAnsi"/>
          <w:sz w:val="24"/>
          <w:szCs w:val="24"/>
          <w:lang w:val="en-US"/>
        </w:rPr>
        <w:t>loan</w:t>
      </w:r>
      <w:r w:rsidRPr="008963D5">
        <w:rPr>
          <w:rFonts w:cstheme="minorHAnsi"/>
          <w:sz w:val="24"/>
          <w:szCs w:val="24"/>
          <w:lang w:val="en-US"/>
        </w:rPr>
        <w:t xml:space="preserve"> of 100 RUB for 1 year at 20% per annum).</w:t>
      </w:r>
    </w:p>
    <w:p w14:paraId="2178E046" w14:textId="4703D0A3" w:rsidR="00730995" w:rsidRDefault="00EE30DF" w:rsidP="00BD0678">
      <w:pPr>
        <w:rPr>
          <w:rFonts w:cstheme="minorHAnsi"/>
          <w:sz w:val="24"/>
          <w:szCs w:val="24"/>
          <w:lang w:val="en-US"/>
        </w:rPr>
      </w:pPr>
      <w:r w:rsidRPr="008963D5">
        <w:rPr>
          <w:rFonts w:cstheme="minorHAnsi"/>
          <w:sz w:val="24"/>
          <w:szCs w:val="24"/>
          <w:lang w:val="en-US"/>
        </w:rPr>
        <w:t xml:space="preserve">If a bank has only these deposit and </w:t>
      </w:r>
      <w:r w:rsidR="008963D5" w:rsidRPr="008963D5">
        <w:rPr>
          <w:rFonts w:cstheme="minorHAnsi"/>
          <w:sz w:val="24"/>
          <w:szCs w:val="24"/>
          <w:lang w:val="en-US"/>
        </w:rPr>
        <w:t>loan</w:t>
      </w:r>
      <w:r w:rsidR="00730995">
        <w:rPr>
          <w:rFonts w:cstheme="minorHAnsi"/>
          <w:sz w:val="24"/>
          <w:szCs w:val="24"/>
          <w:lang w:val="en-US"/>
        </w:rPr>
        <w:t xml:space="preserve"> and plans to </w:t>
      </w:r>
      <w:r w:rsidR="006370A7">
        <w:rPr>
          <w:rFonts w:cstheme="minorHAnsi"/>
          <w:sz w:val="24"/>
          <w:szCs w:val="24"/>
          <w:lang w:val="en-US"/>
        </w:rPr>
        <w:t>attra</w:t>
      </w:r>
      <w:r w:rsidR="007645B5">
        <w:rPr>
          <w:rFonts w:cstheme="minorHAnsi"/>
          <w:sz w:val="24"/>
          <w:szCs w:val="24"/>
          <w:lang w:val="en-US"/>
        </w:rPr>
        <w:t>ct</w:t>
      </w:r>
      <w:r w:rsidR="00730995">
        <w:rPr>
          <w:rFonts w:cstheme="minorHAnsi"/>
          <w:sz w:val="24"/>
          <w:szCs w:val="24"/>
          <w:lang w:val="en-US"/>
        </w:rPr>
        <w:t xml:space="preserve"> another deposit with the same parameters in 6 months, </w:t>
      </w:r>
      <w:r w:rsidRPr="008963D5">
        <w:rPr>
          <w:rFonts w:cstheme="minorHAnsi"/>
          <w:sz w:val="24"/>
          <w:szCs w:val="24"/>
          <w:lang w:val="en-US"/>
        </w:rPr>
        <w:t xml:space="preserve">it seems like the bank should make </w:t>
      </w:r>
      <w:r w:rsidR="00730995">
        <w:rPr>
          <w:rFonts w:cstheme="minorHAnsi"/>
          <w:sz w:val="24"/>
          <w:szCs w:val="24"/>
          <w:lang w:val="en-US"/>
        </w:rPr>
        <w:t xml:space="preserve">a </w:t>
      </w:r>
      <w:r w:rsidRPr="008963D5">
        <w:rPr>
          <w:rFonts w:cstheme="minorHAnsi"/>
          <w:sz w:val="24"/>
          <w:szCs w:val="24"/>
          <w:lang w:val="en-US"/>
        </w:rPr>
        <w:t>1</w:t>
      </w:r>
      <w:r w:rsidR="00730995">
        <w:rPr>
          <w:rFonts w:cstheme="minorHAnsi"/>
          <w:sz w:val="24"/>
          <w:szCs w:val="24"/>
          <w:lang w:val="en-US"/>
        </w:rPr>
        <w:t>0</w:t>
      </w:r>
      <w:r w:rsidRPr="008963D5">
        <w:rPr>
          <w:rFonts w:cstheme="minorHAnsi"/>
          <w:sz w:val="24"/>
          <w:szCs w:val="24"/>
          <w:lang w:val="en-US"/>
        </w:rPr>
        <w:t xml:space="preserve"> RUB profit: the </w:t>
      </w:r>
      <w:r w:rsidR="008963D5" w:rsidRPr="008963D5">
        <w:rPr>
          <w:rFonts w:cstheme="minorHAnsi"/>
          <w:sz w:val="24"/>
          <w:szCs w:val="24"/>
          <w:lang w:val="en-US"/>
        </w:rPr>
        <w:t>loan</w:t>
      </w:r>
      <w:r w:rsidRPr="008963D5">
        <w:rPr>
          <w:rFonts w:cstheme="minorHAnsi"/>
          <w:sz w:val="24"/>
          <w:szCs w:val="24"/>
          <w:lang w:val="en-US"/>
        </w:rPr>
        <w:t xml:space="preserve"> will bring the bank (100 RUB)*(0.2 1/y</w:t>
      </w:r>
      <w:r w:rsidR="00730995">
        <w:rPr>
          <w:rFonts w:cstheme="minorHAnsi"/>
          <w:sz w:val="24"/>
          <w:szCs w:val="24"/>
          <w:lang w:val="en-US"/>
        </w:rPr>
        <w:t>ea</w:t>
      </w:r>
      <w:r w:rsidRPr="008963D5">
        <w:rPr>
          <w:rFonts w:cstheme="minorHAnsi"/>
          <w:sz w:val="24"/>
          <w:szCs w:val="24"/>
          <w:lang w:val="en-US"/>
        </w:rPr>
        <w:t>r)*(1 y</w:t>
      </w:r>
      <w:r w:rsidR="00730995">
        <w:rPr>
          <w:rFonts w:cstheme="minorHAnsi"/>
          <w:sz w:val="24"/>
          <w:szCs w:val="24"/>
          <w:lang w:val="en-US"/>
        </w:rPr>
        <w:t>ea</w:t>
      </w:r>
      <w:r w:rsidRPr="008963D5">
        <w:rPr>
          <w:rFonts w:cstheme="minorHAnsi"/>
          <w:sz w:val="24"/>
          <w:szCs w:val="24"/>
          <w:lang w:val="en-US"/>
        </w:rPr>
        <w:t>r)=20 RUB, and the interest on the deposit</w:t>
      </w:r>
      <w:r w:rsidR="00730995">
        <w:rPr>
          <w:rFonts w:cstheme="minorHAnsi"/>
          <w:sz w:val="24"/>
          <w:szCs w:val="24"/>
          <w:lang w:val="en-US"/>
        </w:rPr>
        <w:t>s</w:t>
      </w:r>
      <w:r w:rsidRPr="008963D5">
        <w:rPr>
          <w:rFonts w:cstheme="minorHAnsi"/>
          <w:sz w:val="24"/>
          <w:szCs w:val="24"/>
          <w:lang w:val="en-US"/>
        </w:rPr>
        <w:t xml:space="preserve"> will consume </w:t>
      </w:r>
      <w:r w:rsidR="00730995">
        <w:rPr>
          <w:rFonts w:cstheme="minorHAnsi"/>
          <w:sz w:val="24"/>
          <w:szCs w:val="24"/>
          <w:lang w:val="en-US"/>
        </w:rPr>
        <w:t>2*</w:t>
      </w:r>
      <w:r w:rsidRPr="008963D5">
        <w:rPr>
          <w:rFonts w:cstheme="minorHAnsi"/>
          <w:sz w:val="24"/>
          <w:szCs w:val="24"/>
          <w:lang w:val="en-US"/>
        </w:rPr>
        <w:t>(100 RUB)*(0.1 1/y</w:t>
      </w:r>
      <w:r w:rsidR="00730995">
        <w:rPr>
          <w:rFonts w:cstheme="minorHAnsi"/>
          <w:sz w:val="24"/>
          <w:szCs w:val="24"/>
          <w:lang w:val="en-US"/>
        </w:rPr>
        <w:t>ea</w:t>
      </w:r>
      <w:r w:rsidRPr="008963D5">
        <w:rPr>
          <w:rFonts w:cstheme="minorHAnsi"/>
          <w:sz w:val="24"/>
          <w:szCs w:val="24"/>
          <w:lang w:val="en-US"/>
        </w:rPr>
        <w:t>r)*(0.5 y</w:t>
      </w:r>
      <w:r w:rsidR="00730995">
        <w:rPr>
          <w:rFonts w:cstheme="minorHAnsi"/>
          <w:sz w:val="24"/>
          <w:szCs w:val="24"/>
          <w:lang w:val="en-US"/>
        </w:rPr>
        <w:t>ea</w:t>
      </w:r>
      <w:r w:rsidRPr="008963D5">
        <w:rPr>
          <w:rFonts w:cstheme="minorHAnsi"/>
          <w:sz w:val="24"/>
          <w:szCs w:val="24"/>
          <w:lang w:val="en-US"/>
        </w:rPr>
        <w:t>r)=</w:t>
      </w:r>
      <w:r w:rsidR="00730995">
        <w:rPr>
          <w:rFonts w:cstheme="minorHAnsi"/>
          <w:sz w:val="24"/>
          <w:szCs w:val="24"/>
          <w:lang w:val="en-US"/>
        </w:rPr>
        <w:t>10</w:t>
      </w:r>
      <w:r w:rsidRPr="008963D5">
        <w:rPr>
          <w:rFonts w:cstheme="minorHAnsi"/>
          <w:sz w:val="24"/>
          <w:szCs w:val="24"/>
          <w:lang w:val="en-US"/>
        </w:rPr>
        <w:t xml:space="preserve"> RUB. </w:t>
      </w:r>
      <w:r w:rsidR="00730995">
        <w:rPr>
          <w:rFonts w:cstheme="minorHAnsi"/>
          <w:sz w:val="24"/>
          <w:szCs w:val="24"/>
          <w:lang w:val="en-US"/>
        </w:rPr>
        <w:t xml:space="preserve">In 6 months, the bank has to </w:t>
      </w:r>
      <w:r w:rsidR="006370A7">
        <w:rPr>
          <w:rFonts w:cstheme="minorHAnsi"/>
          <w:sz w:val="24"/>
          <w:szCs w:val="24"/>
          <w:lang w:val="en-US"/>
        </w:rPr>
        <w:t>attra</w:t>
      </w:r>
      <w:r w:rsidR="00730995">
        <w:rPr>
          <w:rFonts w:cstheme="minorHAnsi"/>
          <w:sz w:val="24"/>
          <w:szCs w:val="24"/>
          <w:lang w:val="en-US"/>
        </w:rPr>
        <w:t xml:space="preserve">ct the second deposit in order to pay the first one off. But by that time, the deposit interest rates may </w:t>
      </w:r>
      <w:r w:rsidR="00B33F54">
        <w:rPr>
          <w:rFonts w:cstheme="minorHAnsi"/>
          <w:sz w:val="24"/>
          <w:szCs w:val="24"/>
          <w:lang w:val="en-US"/>
        </w:rPr>
        <w:t>increase, decreasing the bank’s profit or even turning it into a loss.</w:t>
      </w:r>
    </w:p>
    <w:p w14:paraId="3D01BD6F" w14:textId="12A65126" w:rsidR="00B33F54" w:rsidRPr="00B33F54" w:rsidRDefault="00B33F54" w:rsidP="00BD0678">
      <w:pPr>
        <w:rPr>
          <w:rFonts w:cstheme="minorHAnsi"/>
          <w:sz w:val="24"/>
          <w:szCs w:val="24"/>
          <w:lang w:val="en-US"/>
        </w:rPr>
      </w:pPr>
      <w:r>
        <w:rPr>
          <w:rFonts w:cstheme="minorHAnsi"/>
          <w:sz w:val="24"/>
          <w:szCs w:val="24"/>
          <w:lang w:val="en-US"/>
        </w:rPr>
        <w:t>Banks ensure their paying capacity with own capital. The regulator (the Central Bank of Russia) requires the banks to have own capital not less than a certain fraction of their risk-weighted assets (RWA)</w:t>
      </w:r>
      <w:r w:rsidR="00A44D18">
        <w:rPr>
          <w:rFonts w:cstheme="minorHAnsi"/>
          <w:sz w:val="24"/>
          <w:szCs w:val="24"/>
          <w:lang w:val="en-US"/>
        </w:rPr>
        <w:t xml:space="preserve"> and controls calculation of RWA</w:t>
      </w:r>
      <w:r>
        <w:rPr>
          <w:rFonts w:cstheme="minorHAnsi"/>
          <w:sz w:val="24"/>
          <w:szCs w:val="24"/>
          <w:lang w:val="en-US"/>
        </w:rPr>
        <w:t>. The banks are interested in minimizing the own capital, and so they try to decrease their RWA estimates.</w:t>
      </w:r>
    </w:p>
    <w:p w14:paraId="429B9E13" w14:textId="6EDBCF6B" w:rsidR="00735243" w:rsidRPr="008963D5" w:rsidRDefault="00735243" w:rsidP="00BD0678">
      <w:pPr>
        <w:rPr>
          <w:rFonts w:cstheme="minorHAnsi"/>
          <w:sz w:val="24"/>
          <w:szCs w:val="24"/>
          <w:lang w:val="en-US"/>
        </w:rPr>
      </w:pPr>
      <w:r w:rsidRPr="008963D5">
        <w:rPr>
          <w:rFonts w:cstheme="minorHAnsi"/>
          <w:sz w:val="24"/>
          <w:szCs w:val="24"/>
          <w:lang w:val="en-US"/>
        </w:rPr>
        <w:t>There are various mathematical models that estimate RWA for a given</w:t>
      </w:r>
      <w:r w:rsidRPr="008963D5">
        <w:rPr>
          <w:rFonts w:cstheme="minorHAnsi"/>
          <w:sz w:val="24"/>
          <w:szCs w:val="24"/>
        </w:rPr>
        <w:t xml:space="preserve"> </w:t>
      </w:r>
      <w:r w:rsidRPr="008963D5">
        <w:rPr>
          <w:rFonts w:cstheme="minorHAnsi"/>
          <w:sz w:val="24"/>
          <w:szCs w:val="24"/>
          <w:lang w:val="en-US"/>
        </w:rPr>
        <w:t>portfolio of assets and liabilities. The current model by the Central Bank of Russia</w:t>
      </w:r>
      <w:r w:rsidRPr="008963D5">
        <w:rPr>
          <w:rFonts w:cstheme="minorHAnsi"/>
          <w:sz w:val="24"/>
          <w:szCs w:val="24"/>
        </w:rPr>
        <w:t xml:space="preserve"> </w:t>
      </w:r>
      <w:r w:rsidRPr="008963D5">
        <w:rPr>
          <w:rFonts w:cstheme="minorHAnsi"/>
          <w:sz w:val="24"/>
          <w:szCs w:val="24"/>
          <w:lang w:val="en-US"/>
        </w:rPr>
        <w:t>is based on two principles:</w:t>
      </w:r>
    </w:p>
    <w:p w14:paraId="36393DE0" w14:textId="01F1F16F" w:rsidR="00D34167" w:rsidRPr="008963D5" w:rsidRDefault="00735243" w:rsidP="00D34167">
      <w:pPr>
        <w:pStyle w:val="a3"/>
        <w:numPr>
          <w:ilvl w:val="0"/>
          <w:numId w:val="1"/>
        </w:numPr>
        <w:rPr>
          <w:rFonts w:cstheme="minorHAnsi"/>
          <w:sz w:val="24"/>
          <w:szCs w:val="24"/>
        </w:rPr>
      </w:pPr>
      <w:r w:rsidRPr="008963D5">
        <w:rPr>
          <w:rFonts w:cstheme="minorHAnsi"/>
          <w:sz w:val="24"/>
          <w:szCs w:val="24"/>
          <w:lang w:val="en-US"/>
        </w:rPr>
        <w:t xml:space="preserve">If an asset and a liability are close both in period (the difference is no more than 30 days) and in interest rate (the difference is no more than 0.15% per annum) then </w:t>
      </w:r>
      <w:r w:rsidR="00AE254B" w:rsidRPr="008963D5">
        <w:rPr>
          <w:rFonts w:cstheme="minorHAnsi"/>
          <w:sz w:val="24"/>
          <w:szCs w:val="24"/>
          <w:lang w:val="en-US"/>
        </w:rPr>
        <w:t>only the difference of their amounts goes to RWA.</w:t>
      </w:r>
      <w:r w:rsidR="00D34167" w:rsidRPr="008963D5">
        <w:rPr>
          <w:rFonts w:cstheme="minorHAnsi"/>
          <w:sz w:val="24"/>
          <w:szCs w:val="24"/>
        </w:rPr>
        <w:br/>
      </w:r>
      <w:r w:rsidR="00AE254B" w:rsidRPr="008963D5">
        <w:rPr>
          <w:rFonts w:cstheme="minorHAnsi"/>
          <w:sz w:val="24"/>
          <w:szCs w:val="24"/>
          <w:lang w:val="en-US"/>
        </w:rPr>
        <w:t xml:space="preserve">For example, if such asset and liability both amount to 100 RUB then the pair does not </w:t>
      </w:r>
      <w:r w:rsidR="006A1B97">
        <w:rPr>
          <w:rFonts w:cstheme="minorHAnsi"/>
          <w:sz w:val="24"/>
          <w:szCs w:val="24"/>
          <w:lang w:val="en-US"/>
        </w:rPr>
        <w:t>contribute to</w:t>
      </w:r>
      <w:r w:rsidR="00AE254B" w:rsidRPr="008963D5">
        <w:rPr>
          <w:rFonts w:cstheme="minorHAnsi"/>
          <w:sz w:val="24"/>
          <w:szCs w:val="24"/>
          <w:lang w:val="en-US"/>
        </w:rPr>
        <w:t xml:space="preserve"> RWA (i.e., they “collapse” or, as the banking slang goes, they “net out”); and if the asset amounts to 300 RUB and the liability is 100 RUB then only 200 RUB of “residual asset” goes to RWA (this is “partial netting”).</w:t>
      </w:r>
      <w:bookmarkStart w:id="0" w:name="_GoBack"/>
      <w:bookmarkEnd w:id="0"/>
      <w:r w:rsidR="00471E95" w:rsidRPr="008963D5">
        <w:rPr>
          <w:rFonts w:cstheme="minorHAnsi"/>
          <w:sz w:val="24"/>
          <w:szCs w:val="24"/>
        </w:rPr>
        <w:br/>
      </w:r>
      <w:r w:rsidR="00AE254B" w:rsidRPr="008963D5">
        <w:rPr>
          <w:rFonts w:cstheme="minorHAnsi"/>
          <w:sz w:val="24"/>
          <w:szCs w:val="24"/>
          <w:lang w:val="en-US"/>
        </w:rPr>
        <w:t>A group of contracts (assets and/or liabilities) that can partially or fully net out with each other is called “netting set”</w:t>
      </w:r>
      <w:r w:rsidR="00C00C2E">
        <w:rPr>
          <w:rFonts w:cstheme="minorHAnsi"/>
          <w:sz w:val="24"/>
          <w:szCs w:val="24"/>
          <w:lang w:val="en-US"/>
        </w:rPr>
        <w:t xml:space="preserve">. Let the sum of assets in it be </w:t>
      </w:r>
      <m:oMath>
        <m:r>
          <w:rPr>
            <w:rFonts w:ascii="Cambria Math" w:hAnsi="Cambria Math" w:cs="Cambria Math"/>
            <w:sz w:val="24"/>
            <w:szCs w:val="24"/>
            <w:lang w:val="en-US"/>
          </w:rPr>
          <m:t>A</m:t>
        </m:r>
      </m:oMath>
      <w:r w:rsidR="00C00C2E">
        <w:rPr>
          <w:rFonts w:eastAsiaTheme="minorEastAsia" w:cstheme="minorHAnsi"/>
          <w:sz w:val="24"/>
          <w:szCs w:val="24"/>
          <w:lang w:val="en-US"/>
        </w:rPr>
        <w:t xml:space="preserve">, and the sum of liabilities </w:t>
      </w:r>
      <w:proofErr w:type="spellStart"/>
      <w:r w:rsidR="00C00C2E">
        <w:rPr>
          <w:rFonts w:cstheme="minorHAnsi"/>
          <w:sz w:val="24"/>
          <w:szCs w:val="24"/>
          <w:lang w:val="en-US"/>
        </w:rPr>
        <w:t>be</w:t>
      </w:r>
      <w:proofErr w:type="spellEnd"/>
      <w:r w:rsidR="00C00C2E">
        <w:rPr>
          <w:rFonts w:cstheme="minorHAnsi"/>
          <w:sz w:val="24"/>
          <w:szCs w:val="24"/>
          <w:lang w:val="en-US"/>
        </w:rPr>
        <w:t xml:space="preserve"> </w:t>
      </w:r>
      <m:oMath>
        <m:r>
          <w:rPr>
            <w:rFonts w:ascii="Cambria Math" w:eastAsiaTheme="minorEastAsia" w:hAnsi="Cambria Math" w:cstheme="minorHAnsi"/>
            <w:sz w:val="24"/>
            <w:szCs w:val="24"/>
            <w:lang w:val="en-US"/>
          </w:rPr>
          <m:t>P</m:t>
        </m:r>
      </m:oMath>
      <w:r w:rsidR="00C00C2E">
        <w:rPr>
          <w:rFonts w:cstheme="minorHAnsi"/>
          <w:sz w:val="24"/>
          <w:szCs w:val="24"/>
          <w:lang w:val="en-US"/>
        </w:rPr>
        <w:t>. Then</w:t>
      </w:r>
      <w:r w:rsidR="00AE254B" w:rsidRPr="008963D5">
        <w:rPr>
          <w:rFonts w:cstheme="minorHAnsi"/>
          <w:sz w:val="24"/>
          <w:szCs w:val="24"/>
          <w:lang w:val="en-US"/>
        </w:rPr>
        <w:t xml:space="preserve"> </w:t>
      </w:r>
      <w:r w:rsidR="00240CD0">
        <w:rPr>
          <w:rFonts w:cstheme="minorHAnsi"/>
          <w:sz w:val="24"/>
          <w:szCs w:val="24"/>
          <w:lang w:val="en-US"/>
        </w:rPr>
        <w:t>the set</w:t>
      </w:r>
      <w:r w:rsidR="006A31F3" w:rsidRPr="008963D5">
        <w:rPr>
          <w:rFonts w:cstheme="minorHAnsi"/>
          <w:sz w:val="24"/>
          <w:szCs w:val="24"/>
          <w:lang w:val="en-US"/>
        </w:rPr>
        <w:t xml:space="preserve"> </w:t>
      </w:r>
      <w:r w:rsidR="00AE065A" w:rsidRPr="008963D5">
        <w:rPr>
          <w:rFonts w:cstheme="minorHAnsi"/>
          <w:sz w:val="24"/>
          <w:szCs w:val="24"/>
          <w:lang w:val="en-US"/>
        </w:rPr>
        <w:t xml:space="preserve">sends to RWA either </w:t>
      </w:r>
      <w:r w:rsidR="00027146">
        <w:rPr>
          <w:rFonts w:cstheme="minorHAnsi"/>
          <w:sz w:val="24"/>
          <w:szCs w:val="24"/>
          <w:lang w:val="en-US"/>
        </w:rPr>
        <w:t xml:space="preserve">a </w:t>
      </w:r>
      <w:r w:rsidR="00AE065A" w:rsidRPr="008963D5">
        <w:rPr>
          <w:rFonts w:cstheme="minorHAnsi"/>
          <w:sz w:val="24"/>
          <w:szCs w:val="24"/>
          <w:lang w:val="en-US"/>
        </w:rPr>
        <w:t>“residual asset”</w:t>
      </w:r>
      <w:r w:rsidR="00C00C2E">
        <w:rPr>
          <w:rFonts w:cstheme="minorHAnsi"/>
          <w:sz w:val="24"/>
          <w:szCs w:val="24"/>
          <w:lang w:val="en-US"/>
        </w:rPr>
        <w:t xml:space="preserve"> </w:t>
      </w:r>
      <m:oMath>
        <m:r>
          <w:rPr>
            <w:rFonts w:ascii="Cambria Math" w:hAnsi="Cambria Math" w:cs="Cambria Math"/>
            <w:sz w:val="24"/>
            <w:szCs w:val="24"/>
            <w:lang w:val="en-US"/>
          </w:rPr>
          <m:t>A</m:t>
        </m:r>
        <m:r>
          <w:rPr>
            <w:rFonts w:ascii="Cambria Math" w:eastAsiaTheme="minorEastAsia" w:hAnsi="Cambria Math" w:cstheme="minorHAnsi"/>
            <w:sz w:val="24"/>
            <w:szCs w:val="24"/>
            <w:lang w:val="en-US"/>
          </w:rPr>
          <m:t>-P</m:t>
        </m:r>
      </m:oMath>
      <w:r w:rsidR="00C00C2E">
        <w:rPr>
          <w:rFonts w:cstheme="minorHAnsi"/>
          <w:sz w:val="24"/>
          <w:szCs w:val="24"/>
        </w:rPr>
        <w:t xml:space="preserve"> (</w:t>
      </w:r>
      <w:r w:rsidR="00C00C2E">
        <w:rPr>
          <w:rFonts w:cstheme="minorHAnsi"/>
          <w:sz w:val="24"/>
          <w:szCs w:val="24"/>
          <w:lang w:val="en-US"/>
        </w:rPr>
        <w:t>if</w:t>
      </w:r>
      <w:r w:rsidR="00C00C2E">
        <w:rPr>
          <w:rFonts w:cstheme="minorHAnsi"/>
          <w:sz w:val="24"/>
          <w:szCs w:val="24"/>
        </w:rPr>
        <w:t xml:space="preserve"> </w:t>
      </w:r>
      <m:oMath>
        <m:r>
          <w:rPr>
            <w:rFonts w:ascii="Cambria Math" w:hAnsi="Cambria Math" w:cs="Cambria Math"/>
            <w:sz w:val="24"/>
            <w:szCs w:val="24"/>
            <w:lang w:val="en-US"/>
          </w:rPr>
          <m:t>A&gt;P</m:t>
        </m:r>
      </m:oMath>
      <w:r w:rsidR="00C00C2E">
        <w:rPr>
          <w:rFonts w:cstheme="minorHAnsi"/>
          <w:sz w:val="24"/>
          <w:szCs w:val="24"/>
        </w:rPr>
        <w:t>)</w:t>
      </w:r>
      <w:r w:rsidR="00AE065A" w:rsidRPr="008963D5">
        <w:rPr>
          <w:rFonts w:cstheme="minorHAnsi"/>
          <w:sz w:val="24"/>
          <w:szCs w:val="24"/>
          <w:lang w:val="en-US"/>
        </w:rPr>
        <w:t xml:space="preserve">, or </w:t>
      </w:r>
      <w:r w:rsidR="00027146">
        <w:rPr>
          <w:rFonts w:cstheme="minorHAnsi"/>
          <w:sz w:val="24"/>
          <w:szCs w:val="24"/>
          <w:lang w:val="en-US"/>
        </w:rPr>
        <w:t xml:space="preserve">a </w:t>
      </w:r>
      <w:r w:rsidR="00AE065A" w:rsidRPr="008963D5">
        <w:rPr>
          <w:rFonts w:cstheme="minorHAnsi"/>
          <w:sz w:val="24"/>
          <w:szCs w:val="24"/>
          <w:lang w:val="en-US"/>
        </w:rPr>
        <w:t xml:space="preserve">“residual liability” </w:t>
      </w:r>
      <m:oMath>
        <m:r>
          <w:rPr>
            <w:rFonts w:ascii="Cambria Math" w:hAnsi="Cambria Math" w:cstheme="minorHAnsi"/>
            <w:sz w:val="24"/>
            <w:szCs w:val="24"/>
            <w:lang w:val="en-US"/>
          </w:rPr>
          <m:t>P</m:t>
        </m:r>
        <m:r>
          <w:rPr>
            <w:rFonts w:ascii="Cambria Math" w:eastAsiaTheme="minorEastAsia" w:hAnsi="Cambria Math" w:cstheme="minorHAnsi"/>
            <w:sz w:val="24"/>
            <w:szCs w:val="24"/>
            <w:lang w:val="en-US"/>
          </w:rPr>
          <m:t>-A</m:t>
        </m:r>
      </m:oMath>
      <w:r w:rsidR="00C00C2E">
        <w:rPr>
          <w:rFonts w:cstheme="minorHAnsi"/>
          <w:sz w:val="24"/>
          <w:szCs w:val="24"/>
        </w:rPr>
        <w:t xml:space="preserve"> (если </w:t>
      </w:r>
      <m:oMath>
        <m:r>
          <w:rPr>
            <w:rFonts w:ascii="Cambria Math" w:hAnsi="Cambria Math" w:cs="Cambria Math"/>
            <w:sz w:val="24"/>
            <w:szCs w:val="24"/>
            <w:lang w:val="en-US"/>
          </w:rPr>
          <m:t>A≤P</m:t>
        </m:r>
      </m:oMath>
      <w:r w:rsidR="00C00C2E">
        <w:rPr>
          <w:rFonts w:cstheme="minorHAnsi"/>
          <w:sz w:val="24"/>
          <w:szCs w:val="24"/>
        </w:rPr>
        <w:t>)</w:t>
      </w:r>
      <w:r w:rsidR="00AE065A" w:rsidRPr="008963D5">
        <w:rPr>
          <w:rFonts w:cstheme="minorHAnsi"/>
          <w:sz w:val="24"/>
          <w:szCs w:val="24"/>
          <w:lang w:val="en-US"/>
        </w:rPr>
        <w:t>.</w:t>
      </w:r>
    </w:p>
    <w:p w14:paraId="7155C252" w14:textId="762034EF" w:rsidR="001C022E" w:rsidRPr="008963D5" w:rsidRDefault="00AE065A" w:rsidP="001C022E">
      <w:pPr>
        <w:pStyle w:val="a3"/>
        <w:numPr>
          <w:ilvl w:val="0"/>
          <w:numId w:val="1"/>
        </w:numPr>
        <w:rPr>
          <w:rFonts w:cstheme="minorHAnsi"/>
          <w:sz w:val="24"/>
          <w:szCs w:val="24"/>
        </w:rPr>
      </w:pPr>
      <w:r w:rsidRPr="008963D5">
        <w:rPr>
          <w:rFonts w:cstheme="minorHAnsi"/>
          <w:sz w:val="24"/>
          <w:szCs w:val="24"/>
          <w:lang w:val="en-US"/>
        </w:rPr>
        <w:t>RWA is calculated on the “</w:t>
      </w:r>
      <w:proofErr w:type="spellStart"/>
      <w:r w:rsidRPr="008963D5">
        <w:rPr>
          <w:rFonts w:cstheme="minorHAnsi"/>
          <w:sz w:val="24"/>
          <w:szCs w:val="24"/>
          <w:lang w:val="en-US"/>
        </w:rPr>
        <w:t>unneted</w:t>
      </w:r>
      <w:proofErr w:type="spellEnd"/>
      <w:r w:rsidRPr="008963D5">
        <w:rPr>
          <w:rFonts w:cstheme="minorHAnsi"/>
          <w:sz w:val="24"/>
          <w:szCs w:val="24"/>
          <w:lang w:val="en-US"/>
        </w:rPr>
        <w:t>” (residual) assets and liabilities using the formula</w:t>
      </w:r>
      <w:r w:rsidR="001C022E" w:rsidRPr="008963D5">
        <w:rPr>
          <w:rFonts w:cstheme="minorHAnsi"/>
          <w:sz w:val="24"/>
          <w:szCs w:val="24"/>
        </w:rPr>
        <w:br/>
      </w:r>
      <m:oMathPara>
        <m:oMath>
          <m:r>
            <m:rPr>
              <m:sty m:val="p"/>
            </m:rPr>
            <w:rPr>
              <w:rFonts w:ascii="Cambria Math" w:hAnsi="Cambria Math" w:cstheme="minorHAnsi"/>
              <w:sz w:val="24"/>
              <w:szCs w:val="24"/>
              <w:lang w:val="en-US"/>
            </w:rPr>
            <m:t xml:space="preserve">RWA = </m:t>
          </m:r>
          <m:d>
            <m:dPr>
              <m:ctrlPr>
                <w:rPr>
                  <w:rFonts w:ascii="Cambria Math" w:hAnsi="Cambria Math" w:cstheme="minorHAnsi"/>
                  <w:sz w:val="24"/>
                  <w:szCs w:val="24"/>
                  <w:lang w:val="en-US"/>
                </w:rPr>
              </m:ctrlPr>
            </m:dPr>
            <m:e>
              <m:nary>
                <m:naryPr>
                  <m:chr m:val="∑"/>
                  <m:limLoc m:val="undOvr"/>
                  <m:subHide m:val="1"/>
                  <m:supHide m:val="1"/>
                  <m:ctrlPr>
                    <w:rPr>
                      <w:rFonts w:ascii="Cambria Math" w:hAnsi="Cambria Math" w:cstheme="minorHAnsi"/>
                      <w:sz w:val="24"/>
                      <w:szCs w:val="24"/>
                    </w:rPr>
                  </m:ctrlPr>
                </m:naryPr>
                <m:sub/>
                <m:sup/>
                <m:e>
                  <m:r>
                    <m:rPr>
                      <m:sty m:val="p"/>
                    </m:rPr>
                    <w:rPr>
                      <w:rFonts w:ascii="Cambria Math" w:hAnsi="Cambria Math" w:cstheme="minorHAnsi"/>
                      <w:sz w:val="24"/>
                      <w:szCs w:val="24"/>
                    </w:rPr>
                    <m:t>Assets</m:t>
                  </m:r>
                </m:e>
              </m:nary>
              <m:r>
                <m:rPr>
                  <m:sty m:val="p"/>
                </m:rPr>
                <w:rPr>
                  <w:rFonts w:ascii="Cambria Math" w:hAnsi="Cambria Math" w:cstheme="minorHAnsi"/>
                  <w:sz w:val="24"/>
                  <w:szCs w:val="24"/>
                </w:rPr>
                <m:t xml:space="preserve"> + </m:t>
              </m:r>
              <m:nary>
                <m:naryPr>
                  <m:chr m:val="∑"/>
                  <m:limLoc m:val="undOvr"/>
                  <m:subHide m:val="1"/>
                  <m:supHide m:val="1"/>
                  <m:ctrlPr>
                    <w:rPr>
                      <w:rFonts w:ascii="Cambria Math" w:hAnsi="Cambria Math" w:cstheme="minorHAnsi"/>
                      <w:sz w:val="24"/>
                      <w:szCs w:val="24"/>
                    </w:rPr>
                  </m:ctrlPr>
                </m:naryPr>
                <m:sub/>
                <m:sup/>
                <m:e>
                  <m:r>
                    <m:rPr>
                      <m:sty m:val="p"/>
                    </m:rPr>
                    <w:rPr>
                      <w:rFonts w:ascii="Cambria Math" w:hAnsi="Cambria Math" w:cstheme="minorHAnsi"/>
                      <w:sz w:val="24"/>
                      <w:szCs w:val="24"/>
                    </w:rPr>
                    <m:t>Liabilities</m:t>
                  </m:r>
                </m:e>
              </m:nary>
            </m:e>
          </m:d>
          <m:r>
            <m:rPr>
              <m:sty m:val="p"/>
            </m:rPr>
            <w:rPr>
              <w:rFonts w:ascii="Cambria Math" w:hAnsi="Cambria Math" w:cstheme="minorHAnsi"/>
              <w:sz w:val="24"/>
              <w:szCs w:val="24"/>
            </w:rPr>
            <m:t>*</m:t>
          </m:r>
          <m:sSub>
            <m:sSubPr>
              <m:ctrlPr>
                <w:rPr>
                  <w:rFonts w:ascii="Cambria Math" w:hAnsi="Cambria Math" w:cstheme="minorHAnsi"/>
                  <w:sz w:val="24"/>
                  <w:szCs w:val="24"/>
                  <w:lang w:val="en-US"/>
                </w:rPr>
              </m:ctrlPr>
            </m:sSubPr>
            <m:e>
              <m:r>
                <w:rPr>
                  <w:rFonts w:ascii="Cambria Math" w:hAnsi="Cambria Math" w:cstheme="minorHAnsi"/>
                  <w:sz w:val="24"/>
                  <w:szCs w:val="24"/>
                  <w:lang w:val="en-US"/>
                </w:rPr>
                <m:t>w</m:t>
              </m:r>
            </m:e>
            <m:sub>
              <m:r>
                <w:rPr>
                  <w:rFonts w:ascii="Cambria Math" w:hAnsi="Cambria Math" w:cstheme="minorHAnsi"/>
                  <w:sz w:val="24"/>
                  <w:szCs w:val="24"/>
                  <w:lang w:val="en-US"/>
                </w:rPr>
                <m:t>gross</m:t>
              </m:r>
            </m:sub>
          </m:sSub>
          <m:r>
            <m:rPr>
              <m:sty m:val="p"/>
            </m:rPr>
            <w:rPr>
              <w:rFonts w:ascii="Cambria Math" w:hAnsi="Cambria Math" w:cstheme="minorHAnsi"/>
              <w:sz w:val="24"/>
              <w:szCs w:val="24"/>
              <w:lang w:val="en-US"/>
            </w:rPr>
            <m:t xml:space="preserve"> </m:t>
          </m:r>
          <m:r>
            <m:rPr>
              <m:sty m:val="p"/>
            </m:rPr>
            <w:rPr>
              <w:rFonts w:ascii="Cambria Math" w:hAnsi="Cambria Math" w:cstheme="minorHAnsi"/>
              <w:sz w:val="24"/>
              <w:szCs w:val="24"/>
            </w:rPr>
            <m:t xml:space="preserve">+ </m:t>
          </m:r>
          <m:d>
            <m:dPr>
              <m:begChr m:val="|"/>
              <m:endChr m:val="|"/>
              <m:ctrlPr>
                <w:rPr>
                  <w:rFonts w:ascii="Cambria Math" w:hAnsi="Cambria Math" w:cstheme="minorHAnsi"/>
                  <w:sz w:val="24"/>
                  <w:szCs w:val="24"/>
                </w:rPr>
              </m:ctrlPr>
            </m:dPr>
            <m:e>
              <m:nary>
                <m:naryPr>
                  <m:chr m:val="∑"/>
                  <m:limLoc m:val="undOvr"/>
                  <m:subHide m:val="1"/>
                  <m:supHide m:val="1"/>
                  <m:ctrlPr>
                    <w:rPr>
                      <w:rFonts w:ascii="Cambria Math" w:hAnsi="Cambria Math" w:cstheme="minorHAnsi"/>
                      <w:sz w:val="24"/>
                      <w:szCs w:val="24"/>
                    </w:rPr>
                  </m:ctrlPr>
                </m:naryPr>
                <m:sub/>
                <m:sup/>
                <m:e>
                  <m:r>
                    <m:rPr>
                      <m:sty m:val="p"/>
                    </m:rPr>
                    <w:rPr>
                      <w:rFonts w:ascii="Cambria Math" w:hAnsi="Cambria Math" w:cstheme="minorHAnsi"/>
                      <w:sz w:val="24"/>
                      <w:szCs w:val="24"/>
                    </w:rPr>
                    <m:t>Assets</m:t>
                  </m:r>
                </m:e>
              </m:nary>
              <m:r>
                <m:rPr>
                  <m:sty m:val="p"/>
                </m:rPr>
                <w:rPr>
                  <w:rFonts w:ascii="Cambria Math" w:hAnsi="Cambria Math" w:cstheme="minorHAnsi"/>
                  <w:sz w:val="24"/>
                  <w:szCs w:val="24"/>
                </w:rPr>
                <m:t>-</m:t>
              </m:r>
              <m:r>
                <m:rPr>
                  <m:sty m:val="p"/>
                </m:rPr>
                <w:rPr>
                  <w:rFonts w:ascii="Cambria Math" w:hAnsi="Cambria Math" w:cstheme="minorHAnsi"/>
                  <w:sz w:val="24"/>
                  <w:szCs w:val="24"/>
                </w:rPr>
                <m:t xml:space="preserve"> </m:t>
              </m:r>
              <m:nary>
                <m:naryPr>
                  <m:chr m:val="∑"/>
                  <m:limLoc m:val="undOvr"/>
                  <m:subHide m:val="1"/>
                  <m:supHide m:val="1"/>
                  <m:ctrlPr>
                    <w:rPr>
                      <w:rFonts w:ascii="Cambria Math" w:hAnsi="Cambria Math" w:cstheme="minorHAnsi"/>
                      <w:sz w:val="24"/>
                      <w:szCs w:val="24"/>
                    </w:rPr>
                  </m:ctrlPr>
                </m:naryPr>
                <m:sub/>
                <m:sup/>
                <m:e>
                  <m:r>
                    <m:rPr>
                      <m:sty m:val="p"/>
                    </m:rPr>
                    <w:rPr>
                      <w:rFonts w:ascii="Cambria Math" w:hAnsi="Cambria Math" w:cstheme="minorHAnsi"/>
                      <w:sz w:val="24"/>
                      <w:szCs w:val="24"/>
                    </w:rPr>
                    <m:t>Liabilities</m:t>
                  </m:r>
                </m:e>
              </m:nary>
            </m:e>
          </m:d>
          <m:r>
            <m:rPr>
              <m:sty m:val="p"/>
            </m:rPr>
            <w:rPr>
              <w:rFonts w:ascii="Cambria Math" w:hAnsi="Cambria Math" w:cstheme="minorHAnsi"/>
              <w:sz w:val="24"/>
              <w:szCs w:val="24"/>
            </w:rPr>
            <m:t>*</m:t>
          </m:r>
          <m:sSub>
            <m:sSubPr>
              <m:ctrlPr>
                <w:rPr>
                  <w:rFonts w:ascii="Cambria Math" w:hAnsi="Cambria Math" w:cstheme="minorHAnsi"/>
                  <w:sz w:val="24"/>
                  <w:szCs w:val="24"/>
                  <w:lang w:val="en-US"/>
                </w:rPr>
              </m:ctrlPr>
            </m:sSubPr>
            <m:e>
              <m:r>
                <w:rPr>
                  <w:rFonts w:ascii="Cambria Math" w:hAnsi="Cambria Math" w:cstheme="minorHAnsi"/>
                  <w:sz w:val="24"/>
                  <w:szCs w:val="24"/>
                  <w:lang w:val="en-US"/>
                </w:rPr>
                <m:t>w</m:t>
              </m:r>
            </m:e>
            <m:sub>
              <m:r>
                <w:rPr>
                  <w:rFonts w:ascii="Cambria Math" w:hAnsi="Cambria Math" w:cstheme="minorHAnsi"/>
                  <w:sz w:val="24"/>
                  <w:szCs w:val="24"/>
                  <w:lang w:val="en-US"/>
                </w:rPr>
                <m:t>net</m:t>
              </m:r>
            </m:sub>
          </m:sSub>
          <m:r>
            <m:rPr>
              <m:sty m:val="p"/>
            </m:rPr>
            <w:rPr>
              <w:rFonts w:cstheme="minorHAnsi"/>
              <w:sz w:val="24"/>
              <w:szCs w:val="24"/>
              <w:lang w:val="en-US"/>
            </w:rPr>
            <w:br/>
          </m:r>
        </m:oMath>
      </m:oMathPara>
      <w:r w:rsidRPr="008963D5">
        <w:rPr>
          <w:rFonts w:cstheme="minorHAnsi"/>
          <w:sz w:val="24"/>
          <w:szCs w:val="24"/>
          <w:lang w:val="en-US"/>
        </w:rPr>
        <w:t xml:space="preserve">where the coefficients </w:t>
      </w:r>
      <m:oMath>
        <m:sSub>
          <m:sSubPr>
            <m:ctrlPr>
              <w:rPr>
                <w:rFonts w:ascii="Cambria Math" w:hAnsi="Cambria Math" w:cstheme="minorHAnsi"/>
                <w:sz w:val="24"/>
                <w:szCs w:val="24"/>
                <w:lang w:val="en-US"/>
              </w:rPr>
            </m:ctrlPr>
          </m:sSubPr>
          <m:e>
            <m:r>
              <w:rPr>
                <w:rFonts w:ascii="Cambria Math" w:hAnsi="Cambria Math" w:cstheme="minorHAnsi"/>
                <w:sz w:val="24"/>
                <w:szCs w:val="24"/>
                <w:lang w:val="en-US"/>
              </w:rPr>
              <m:t>w</m:t>
            </m:r>
          </m:e>
          <m:sub>
            <m:r>
              <w:rPr>
                <w:rFonts w:ascii="Cambria Math" w:hAnsi="Cambria Math" w:cstheme="minorHAnsi"/>
                <w:sz w:val="24"/>
                <w:szCs w:val="24"/>
                <w:lang w:val="en-US"/>
              </w:rPr>
              <m:t>gross</m:t>
            </m:r>
          </m:sub>
        </m:sSub>
      </m:oMath>
      <w:r w:rsidR="001C022E" w:rsidRPr="008963D5">
        <w:rPr>
          <w:rFonts w:cstheme="minorHAnsi"/>
          <w:sz w:val="24"/>
          <w:szCs w:val="24"/>
        </w:rPr>
        <w:t xml:space="preserve"> </w:t>
      </w:r>
      <w:r w:rsidRPr="008963D5">
        <w:rPr>
          <w:rFonts w:cstheme="minorHAnsi"/>
          <w:sz w:val="24"/>
          <w:szCs w:val="24"/>
          <w:lang w:val="en-US"/>
        </w:rPr>
        <w:t>and</w:t>
      </w:r>
      <w:r w:rsidR="001C022E" w:rsidRPr="008963D5">
        <w:rPr>
          <w:rFonts w:cstheme="minorHAnsi"/>
          <w:sz w:val="24"/>
          <w:szCs w:val="24"/>
        </w:rPr>
        <w:t xml:space="preserve"> </w:t>
      </w:r>
      <m:oMath>
        <m:sSub>
          <m:sSubPr>
            <m:ctrlPr>
              <w:rPr>
                <w:rFonts w:ascii="Cambria Math" w:hAnsi="Cambria Math" w:cstheme="minorHAnsi"/>
                <w:sz w:val="24"/>
                <w:szCs w:val="24"/>
                <w:lang w:val="en-US"/>
              </w:rPr>
            </m:ctrlPr>
          </m:sSubPr>
          <m:e>
            <m:r>
              <w:rPr>
                <w:rFonts w:ascii="Cambria Math" w:hAnsi="Cambria Math" w:cstheme="minorHAnsi"/>
                <w:sz w:val="24"/>
                <w:szCs w:val="24"/>
                <w:lang w:val="en-US"/>
              </w:rPr>
              <m:t>w</m:t>
            </m:r>
          </m:e>
          <m:sub>
            <m:r>
              <w:rPr>
                <w:rFonts w:ascii="Cambria Math" w:hAnsi="Cambria Math" w:cstheme="minorHAnsi"/>
                <w:sz w:val="24"/>
                <w:szCs w:val="24"/>
                <w:lang w:val="en-US"/>
              </w:rPr>
              <m:t>net</m:t>
            </m:r>
          </m:sub>
        </m:sSub>
      </m:oMath>
      <w:r w:rsidR="001C022E" w:rsidRPr="008963D5">
        <w:rPr>
          <w:rFonts w:cstheme="minorHAnsi"/>
          <w:sz w:val="24"/>
          <w:szCs w:val="24"/>
        </w:rPr>
        <w:t xml:space="preserve"> </w:t>
      </w:r>
      <w:r w:rsidRPr="008963D5">
        <w:rPr>
          <w:rFonts w:cstheme="minorHAnsi"/>
          <w:sz w:val="24"/>
          <w:szCs w:val="24"/>
          <w:lang w:val="en-US"/>
        </w:rPr>
        <w:t>are defined for each period group of assets and liabilities</w:t>
      </w:r>
      <w:r w:rsidR="001C022E" w:rsidRPr="008963D5">
        <w:rPr>
          <w:rFonts w:cstheme="minorHAnsi"/>
          <w:sz w:val="24"/>
          <w:szCs w:val="24"/>
        </w:rPr>
        <w:t>:</w:t>
      </w:r>
      <w:r w:rsidR="001C022E" w:rsidRPr="008963D5">
        <w:rPr>
          <w:rFonts w:cstheme="minorHAnsi"/>
          <w:sz w:val="24"/>
          <w:szCs w:val="24"/>
        </w:rPr>
        <w:br/>
      </w:r>
    </w:p>
    <w:tbl>
      <w:tblPr>
        <w:tblStyle w:val="a5"/>
        <w:tblW w:w="0" w:type="auto"/>
        <w:tblInd w:w="720" w:type="dxa"/>
        <w:tblLook w:val="04A0" w:firstRow="1" w:lastRow="0" w:firstColumn="1" w:lastColumn="0" w:noHBand="0" w:noVBand="1"/>
      </w:tblPr>
      <w:tblGrid>
        <w:gridCol w:w="2977"/>
        <w:gridCol w:w="2971"/>
        <w:gridCol w:w="2960"/>
      </w:tblGrid>
      <w:tr w:rsidR="001C022E" w:rsidRPr="008963D5" w14:paraId="0FCB6928" w14:textId="77777777" w:rsidTr="001C022E">
        <w:tc>
          <w:tcPr>
            <w:tcW w:w="3115" w:type="dxa"/>
          </w:tcPr>
          <w:p w14:paraId="5DCED00E" w14:textId="5AA4F9CA" w:rsidR="001C022E" w:rsidRPr="008963D5" w:rsidRDefault="00AE065A" w:rsidP="001C022E">
            <w:pPr>
              <w:pStyle w:val="a3"/>
              <w:ind w:left="0"/>
              <w:rPr>
                <w:rFonts w:cstheme="minorHAnsi"/>
                <w:sz w:val="24"/>
                <w:szCs w:val="24"/>
                <w:lang w:val="en-US"/>
              </w:rPr>
            </w:pPr>
            <w:r w:rsidRPr="008963D5">
              <w:rPr>
                <w:rFonts w:cstheme="minorHAnsi"/>
                <w:sz w:val="24"/>
                <w:szCs w:val="24"/>
                <w:lang w:val="en-US"/>
              </w:rPr>
              <w:t>Period group</w:t>
            </w:r>
          </w:p>
        </w:tc>
        <w:tc>
          <w:tcPr>
            <w:tcW w:w="3115" w:type="dxa"/>
          </w:tcPr>
          <w:p w14:paraId="62109967" w14:textId="1B9969E8" w:rsidR="001C022E" w:rsidRPr="008963D5" w:rsidRDefault="00187B13" w:rsidP="001C022E">
            <w:pPr>
              <w:pStyle w:val="a3"/>
              <w:ind w:left="0"/>
              <w:rPr>
                <w:rFonts w:cstheme="minorHAnsi"/>
                <w:sz w:val="24"/>
                <w:szCs w:val="24"/>
              </w:rPr>
            </w:pPr>
            <m:oMathPara>
              <m:oMath>
                <m:sSub>
                  <m:sSubPr>
                    <m:ctrlPr>
                      <w:rPr>
                        <w:rFonts w:ascii="Cambria Math" w:hAnsi="Cambria Math" w:cstheme="minorHAnsi"/>
                        <w:sz w:val="24"/>
                        <w:szCs w:val="24"/>
                        <w:lang w:val="en-US"/>
                      </w:rPr>
                    </m:ctrlPr>
                  </m:sSubPr>
                  <m:e>
                    <m:r>
                      <w:rPr>
                        <w:rFonts w:ascii="Cambria Math" w:hAnsi="Cambria Math" w:cstheme="minorHAnsi"/>
                        <w:sz w:val="24"/>
                        <w:szCs w:val="24"/>
                        <w:lang w:val="en-US"/>
                      </w:rPr>
                      <m:t>w</m:t>
                    </m:r>
                  </m:e>
                  <m:sub>
                    <m:r>
                      <w:rPr>
                        <w:rFonts w:ascii="Cambria Math" w:hAnsi="Cambria Math" w:cstheme="minorHAnsi"/>
                        <w:sz w:val="24"/>
                        <w:szCs w:val="24"/>
                        <w:lang w:val="en-US"/>
                      </w:rPr>
                      <m:t>gross</m:t>
                    </m:r>
                  </m:sub>
                </m:sSub>
              </m:oMath>
            </m:oMathPara>
          </w:p>
        </w:tc>
        <w:tc>
          <w:tcPr>
            <w:tcW w:w="3115" w:type="dxa"/>
          </w:tcPr>
          <w:p w14:paraId="31D9E8F9" w14:textId="5422AB10" w:rsidR="001C022E" w:rsidRPr="008963D5" w:rsidRDefault="00187B13" w:rsidP="001C022E">
            <w:pPr>
              <w:pStyle w:val="a3"/>
              <w:ind w:left="0"/>
              <w:rPr>
                <w:rFonts w:cstheme="minorHAnsi"/>
                <w:sz w:val="24"/>
                <w:szCs w:val="24"/>
              </w:rPr>
            </w:pPr>
            <m:oMathPara>
              <m:oMath>
                <m:sSub>
                  <m:sSubPr>
                    <m:ctrlPr>
                      <w:rPr>
                        <w:rFonts w:ascii="Cambria Math" w:hAnsi="Cambria Math" w:cstheme="minorHAnsi"/>
                        <w:sz w:val="24"/>
                        <w:szCs w:val="24"/>
                        <w:lang w:val="en-US"/>
                      </w:rPr>
                    </m:ctrlPr>
                  </m:sSubPr>
                  <m:e>
                    <m:r>
                      <w:rPr>
                        <w:rFonts w:ascii="Cambria Math" w:hAnsi="Cambria Math" w:cstheme="minorHAnsi"/>
                        <w:sz w:val="24"/>
                        <w:szCs w:val="24"/>
                        <w:lang w:val="en-US"/>
                      </w:rPr>
                      <m:t>w</m:t>
                    </m:r>
                  </m:e>
                  <m:sub>
                    <m:r>
                      <w:rPr>
                        <w:rFonts w:ascii="Cambria Math" w:hAnsi="Cambria Math" w:cstheme="minorHAnsi"/>
                        <w:sz w:val="24"/>
                        <w:szCs w:val="24"/>
                        <w:lang w:val="en-US"/>
                      </w:rPr>
                      <m:t>net</m:t>
                    </m:r>
                  </m:sub>
                </m:sSub>
              </m:oMath>
            </m:oMathPara>
          </w:p>
        </w:tc>
      </w:tr>
      <w:tr w:rsidR="001C022E" w:rsidRPr="008963D5" w14:paraId="47428FBA" w14:textId="77777777" w:rsidTr="001C022E">
        <w:tc>
          <w:tcPr>
            <w:tcW w:w="3115" w:type="dxa"/>
          </w:tcPr>
          <w:p w14:paraId="098DEF10" w14:textId="361EE32C" w:rsidR="001C022E" w:rsidRPr="008963D5" w:rsidRDefault="00AE065A" w:rsidP="001C022E">
            <w:pPr>
              <w:pStyle w:val="a3"/>
              <w:ind w:left="0"/>
              <w:rPr>
                <w:rFonts w:cstheme="minorHAnsi"/>
                <w:sz w:val="24"/>
                <w:szCs w:val="24"/>
                <w:lang w:val="en-US"/>
              </w:rPr>
            </w:pPr>
            <w:r w:rsidRPr="008963D5">
              <w:rPr>
                <w:rFonts w:cstheme="minorHAnsi"/>
                <w:sz w:val="24"/>
                <w:szCs w:val="24"/>
                <w:lang w:val="en-US"/>
              </w:rPr>
              <w:t>under 1 month</w:t>
            </w:r>
          </w:p>
        </w:tc>
        <w:tc>
          <w:tcPr>
            <w:tcW w:w="3115" w:type="dxa"/>
          </w:tcPr>
          <w:p w14:paraId="2518EFE3" w14:textId="67499FD6" w:rsidR="001C022E" w:rsidRPr="008963D5" w:rsidRDefault="008963D5" w:rsidP="008E3E54">
            <w:pPr>
              <w:pStyle w:val="a3"/>
              <w:ind w:left="0"/>
              <w:jc w:val="center"/>
              <w:rPr>
                <w:rFonts w:cstheme="minorHAnsi"/>
                <w:sz w:val="24"/>
                <w:szCs w:val="24"/>
                <w:lang w:val="en-US"/>
              </w:rPr>
            </w:pPr>
            <w:r w:rsidRPr="008963D5">
              <w:rPr>
                <w:rFonts w:cstheme="minorHAnsi"/>
                <w:sz w:val="24"/>
                <w:szCs w:val="24"/>
                <w:lang w:val="en-US"/>
              </w:rPr>
              <w:t>0.05</w:t>
            </w:r>
          </w:p>
        </w:tc>
        <w:tc>
          <w:tcPr>
            <w:tcW w:w="3115" w:type="dxa"/>
          </w:tcPr>
          <w:p w14:paraId="48B79E59" w14:textId="6CFCC340" w:rsidR="001C022E" w:rsidRPr="008963D5" w:rsidRDefault="008963D5" w:rsidP="008E3E54">
            <w:pPr>
              <w:pStyle w:val="a3"/>
              <w:ind w:left="0"/>
              <w:jc w:val="center"/>
              <w:rPr>
                <w:rFonts w:cstheme="minorHAnsi"/>
                <w:sz w:val="24"/>
                <w:szCs w:val="24"/>
                <w:lang w:val="en-US"/>
              </w:rPr>
            </w:pPr>
            <w:r>
              <w:rPr>
                <w:rFonts w:cstheme="minorHAnsi"/>
                <w:sz w:val="24"/>
                <w:szCs w:val="24"/>
                <w:lang w:val="en-US"/>
              </w:rPr>
              <w:t>0.2</w:t>
            </w:r>
          </w:p>
        </w:tc>
      </w:tr>
      <w:tr w:rsidR="001C022E" w:rsidRPr="008963D5" w14:paraId="599442E3" w14:textId="77777777" w:rsidTr="001C022E">
        <w:tc>
          <w:tcPr>
            <w:tcW w:w="3115" w:type="dxa"/>
          </w:tcPr>
          <w:p w14:paraId="5F90B2C7" w14:textId="47A41CB7" w:rsidR="001C022E" w:rsidRPr="008963D5" w:rsidRDefault="00AE065A" w:rsidP="001C022E">
            <w:pPr>
              <w:pStyle w:val="a3"/>
              <w:ind w:left="0"/>
              <w:rPr>
                <w:rFonts w:cstheme="minorHAnsi"/>
                <w:sz w:val="24"/>
                <w:szCs w:val="24"/>
                <w:lang w:val="en-US"/>
              </w:rPr>
            </w:pPr>
            <w:r w:rsidRPr="008963D5">
              <w:rPr>
                <w:rFonts w:cstheme="minorHAnsi"/>
                <w:sz w:val="24"/>
                <w:szCs w:val="24"/>
                <w:lang w:val="en-US"/>
              </w:rPr>
              <w:t>from 1 to 3 months</w:t>
            </w:r>
          </w:p>
        </w:tc>
        <w:tc>
          <w:tcPr>
            <w:tcW w:w="3115" w:type="dxa"/>
          </w:tcPr>
          <w:p w14:paraId="4D275ED3" w14:textId="75380BC5" w:rsidR="001C022E" w:rsidRPr="008963D5" w:rsidRDefault="001C022E" w:rsidP="008E3E54">
            <w:pPr>
              <w:pStyle w:val="a3"/>
              <w:ind w:left="0"/>
              <w:jc w:val="center"/>
              <w:rPr>
                <w:rFonts w:cstheme="minorHAnsi"/>
                <w:sz w:val="24"/>
                <w:szCs w:val="24"/>
              </w:rPr>
            </w:pPr>
            <w:r w:rsidRPr="008963D5">
              <w:rPr>
                <w:rFonts w:cstheme="minorHAnsi"/>
                <w:sz w:val="24"/>
                <w:szCs w:val="24"/>
              </w:rPr>
              <w:t>0</w:t>
            </w:r>
            <w:r w:rsidR="00AE065A" w:rsidRPr="008963D5">
              <w:rPr>
                <w:rFonts w:cstheme="minorHAnsi"/>
                <w:sz w:val="24"/>
                <w:szCs w:val="24"/>
                <w:lang w:val="en-US"/>
              </w:rPr>
              <w:t>.</w:t>
            </w:r>
            <w:r w:rsidR="008963D5">
              <w:rPr>
                <w:rFonts w:cstheme="minorHAnsi"/>
                <w:sz w:val="24"/>
                <w:szCs w:val="24"/>
                <w:lang w:val="en-US"/>
              </w:rPr>
              <w:t>1</w:t>
            </w:r>
          </w:p>
        </w:tc>
        <w:tc>
          <w:tcPr>
            <w:tcW w:w="3115" w:type="dxa"/>
          </w:tcPr>
          <w:p w14:paraId="7A6D9905" w14:textId="638958A1" w:rsidR="001C022E" w:rsidRPr="008963D5" w:rsidRDefault="00E51B75" w:rsidP="008E3E54">
            <w:pPr>
              <w:pStyle w:val="a3"/>
              <w:ind w:left="0"/>
              <w:jc w:val="center"/>
              <w:rPr>
                <w:rFonts w:cstheme="minorHAnsi"/>
                <w:sz w:val="24"/>
                <w:szCs w:val="24"/>
              </w:rPr>
            </w:pPr>
            <w:r w:rsidRPr="008963D5">
              <w:rPr>
                <w:rFonts w:cstheme="minorHAnsi"/>
                <w:sz w:val="24"/>
                <w:szCs w:val="24"/>
              </w:rPr>
              <w:t>0</w:t>
            </w:r>
            <w:r w:rsidR="00AE065A" w:rsidRPr="008963D5">
              <w:rPr>
                <w:rFonts w:cstheme="minorHAnsi"/>
                <w:sz w:val="24"/>
                <w:szCs w:val="24"/>
                <w:lang w:val="en-US"/>
              </w:rPr>
              <w:t>.</w:t>
            </w:r>
            <w:r w:rsidR="008963D5">
              <w:rPr>
                <w:rFonts w:cstheme="minorHAnsi"/>
                <w:sz w:val="24"/>
                <w:szCs w:val="24"/>
                <w:lang w:val="en-US"/>
              </w:rPr>
              <w:t>4</w:t>
            </w:r>
          </w:p>
        </w:tc>
      </w:tr>
    </w:tbl>
    <w:p w14:paraId="18EF10EF" w14:textId="26695C52" w:rsidR="0018534C" w:rsidRPr="008963D5" w:rsidRDefault="0018534C" w:rsidP="001C022E">
      <w:pPr>
        <w:pStyle w:val="a3"/>
        <w:rPr>
          <w:rFonts w:cstheme="minorHAnsi"/>
          <w:sz w:val="24"/>
          <w:szCs w:val="24"/>
        </w:rPr>
      </w:pPr>
    </w:p>
    <w:p w14:paraId="330771CF" w14:textId="53620172" w:rsidR="0018534C" w:rsidRPr="008963D5" w:rsidRDefault="00630F3D" w:rsidP="0018534C">
      <w:pPr>
        <w:pStyle w:val="a3"/>
        <w:ind w:left="0"/>
        <w:rPr>
          <w:rFonts w:cstheme="minorHAnsi"/>
          <w:sz w:val="24"/>
          <w:szCs w:val="24"/>
        </w:rPr>
      </w:pPr>
      <w:r w:rsidRPr="008963D5">
        <w:rPr>
          <w:rFonts w:cstheme="minorHAnsi"/>
          <w:sz w:val="24"/>
          <w:szCs w:val="24"/>
          <w:lang w:val="en-US"/>
        </w:rPr>
        <w:lastRenderedPageBreak/>
        <w:t>You</w:t>
      </w:r>
      <w:r w:rsidR="006D0AE3" w:rsidRPr="008963D5">
        <w:rPr>
          <w:rFonts w:cstheme="minorHAnsi"/>
          <w:sz w:val="24"/>
          <w:szCs w:val="24"/>
          <w:lang w:val="en-US"/>
        </w:rPr>
        <w:t xml:space="preserve"> are</w:t>
      </w:r>
      <w:r w:rsidRPr="008963D5">
        <w:rPr>
          <w:rFonts w:cstheme="minorHAnsi"/>
          <w:sz w:val="24"/>
          <w:szCs w:val="24"/>
          <w:lang w:val="en-US"/>
        </w:rPr>
        <w:t xml:space="preserve"> provided with</w:t>
      </w:r>
      <w:r w:rsidR="006D0AE3" w:rsidRPr="008963D5">
        <w:rPr>
          <w:rFonts w:cstheme="minorHAnsi"/>
          <w:sz w:val="24"/>
          <w:szCs w:val="24"/>
          <w:lang w:val="en-US"/>
        </w:rPr>
        <w:t xml:space="preserve"> two datasets </w:t>
      </w:r>
      <w:r w:rsidRPr="008963D5">
        <w:rPr>
          <w:rFonts w:cstheme="minorHAnsi"/>
          <w:sz w:val="24"/>
          <w:szCs w:val="24"/>
          <w:lang w:val="en-US"/>
        </w:rPr>
        <w:t>on the portfolios of assets and liabilities</w:t>
      </w:r>
      <w:r w:rsidR="0018534C" w:rsidRPr="008963D5">
        <w:rPr>
          <w:rFonts w:cstheme="minorHAnsi"/>
          <w:sz w:val="24"/>
          <w:szCs w:val="24"/>
        </w:rPr>
        <w:t>:</w:t>
      </w:r>
    </w:p>
    <w:p w14:paraId="5C66DB80" w14:textId="5BBDED4C" w:rsidR="0018534C" w:rsidRPr="008963D5" w:rsidRDefault="00630F3D" w:rsidP="0018534C">
      <w:pPr>
        <w:pStyle w:val="a3"/>
        <w:numPr>
          <w:ilvl w:val="0"/>
          <w:numId w:val="2"/>
        </w:numPr>
        <w:rPr>
          <w:rFonts w:cstheme="minorHAnsi"/>
          <w:sz w:val="24"/>
          <w:szCs w:val="24"/>
        </w:rPr>
      </w:pPr>
      <w:r w:rsidRPr="008963D5">
        <w:rPr>
          <w:rFonts w:cstheme="minorHAnsi"/>
          <w:sz w:val="24"/>
          <w:szCs w:val="24"/>
          <w:lang w:val="en-US"/>
        </w:rPr>
        <w:t xml:space="preserve">Portfolio of contracts for the period of under 12 </w:t>
      </w:r>
      <w:proofErr w:type="gramStart"/>
      <w:r w:rsidRPr="008963D5">
        <w:rPr>
          <w:rFonts w:cstheme="minorHAnsi"/>
          <w:sz w:val="24"/>
          <w:szCs w:val="24"/>
          <w:lang w:val="en-US"/>
        </w:rPr>
        <w:t>month</w:t>
      </w:r>
      <w:proofErr w:type="gramEnd"/>
      <w:r w:rsidRPr="008963D5">
        <w:rPr>
          <w:rFonts w:cstheme="minorHAnsi"/>
          <w:sz w:val="24"/>
          <w:szCs w:val="24"/>
          <w:lang w:val="en-US"/>
        </w:rPr>
        <w:t xml:space="preserve"> (files “Data_Mammoth_1month.xlsx” or “Data_Mammoth_1month.csv”): 1015 contracts without expiration dates,</w:t>
      </w:r>
    </w:p>
    <w:p w14:paraId="1589388A" w14:textId="575E9436" w:rsidR="0018534C" w:rsidRPr="008963D5" w:rsidRDefault="00630F3D" w:rsidP="0018534C">
      <w:pPr>
        <w:pStyle w:val="a3"/>
        <w:numPr>
          <w:ilvl w:val="0"/>
          <w:numId w:val="2"/>
        </w:numPr>
        <w:rPr>
          <w:rFonts w:cstheme="minorHAnsi"/>
          <w:sz w:val="24"/>
          <w:szCs w:val="24"/>
        </w:rPr>
      </w:pPr>
      <w:r w:rsidRPr="008963D5">
        <w:rPr>
          <w:rFonts w:cstheme="minorHAnsi"/>
          <w:sz w:val="24"/>
          <w:szCs w:val="24"/>
          <w:lang w:val="en-US"/>
        </w:rPr>
        <w:t>Portfolio of contracts for the period of 1-3 months (files “Data_Mammoth_3months.xlsx” or “Data_Mammoth_3months.csv”): 2175 contracts with expiration dates.</w:t>
      </w:r>
    </w:p>
    <w:p w14:paraId="741C9DCC" w14:textId="46FE5EC7" w:rsidR="0018534C" w:rsidRPr="008963D5" w:rsidRDefault="0018534C" w:rsidP="001C022E">
      <w:pPr>
        <w:pStyle w:val="a3"/>
        <w:rPr>
          <w:rFonts w:cstheme="minorHAnsi"/>
          <w:sz w:val="24"/>
          <w:szCs w:val="24"/>
        </w:rPr>
      </w:pPr>
    </w:p>
    <w:p w14:paraId="6A7E27B4" w14:textId="0EC4EF98" w:rsidR="00630F3D" w:rsidRPr="008963D5" w:rsidRDefault="00630F3D" w:rsidP="0018534C">
      <w:pPr>
        <w:rPr>
          <w:rFonts w:cstheme="minorHAnsi"/>
          <w:sz w:val="24"/>
          <w:szCs w:val="24"/>
          <w:lang w:val="en-US"/>
        </w:rPr>
      </w:pPr>
      <w:r w:rsidRPr="008963D5">
        <w:rPr>
          <w:rFonts w:cstheme="minorHAnsi"/>
          <w:b/>
          <w:bCs/>
          <w:sz w:val="24"/>
          <w:szCs w:val="24"/>
          <w:lang w:val="en-US"/>
        </w:rPr>
        <w:t>Task:</w:t>
      </w:r>
      <w:r w:rsidRPr="008963D5">
        <w:rPr>
          <w:rFonts w:cstheme="minorHAnsi"/>
          <w:sz w:val="24"/>
          <w:szCs w:val="24"/>
          <w:lang w:val="en-US"/>
        </w:rPr>
        <w:t xml:space="preserve"> Partition the provided portfolio of contracts into correct “netting sets” that minimize the RWA value (i.e., from possible partitions you should choose the one that minimizes RWA).</w:t>
      </w:r>
      <w:r w:rsidRPr="008963D5">
        <w:rPr>
          <w:rFonts w:cstheme="minorHAnsi"/>
          <w:sz w:val="24"/>
          <w:szCs w:val="24"/>
          <w:lang w:val="en-US"/>
        </w:rPr>
        <w:br/>
        <w:t>The result should be submitted in the form of filling the “[ANSWER] Group number” column with numbers of groups for all contracts in the portfolio</w:t>
      </w:r>
      <w:r w:rsidR="008549C0">
        <w:rPr>
          <w:rFonts w:cstheme="minorHAnsi"/>
          <w:sz w:val="24"/>
          <w:szCs w:val="24"/>
          <w:lang w:val="en-US"/>
        </w:rPr>
        <w:t>;</w:t>
      </w:r>
      <w:r w:rsidRPr="008963D5">
        <w:rPr>
          <w:rFonts w:cstheme="minorHAnsi"/>
          <w:sz w:val="24"/>
          <w:szCs w:val="24"/>
          <w:lang w:val="en-US"/>
        </w:rPr>
        <w:t xml:space="preserve"> and in the submitted paper you should indicate the reached RWA value and describe the algorithm that you used to partition the portfolio into “netting sets”.</w:t>
      </w:r>
    </w:p>
    <w:p w14:paraId="2BA4B1AB" w14:textId="7848F727" w:rsidR="002C7AC0" w:rsidRPr="008963D5" w:rsidRDefault="002C7AC0" w:rsidP="0018534C">
      <w:pPr>
        <w:rPr>
          <w:rFonts w:cstheme="minorHAnsi"/>
          <w:sz w:val="24"/>
          <w:szCs w:val="24"/>
          <w:lang w:val="en-US"/>
        </w:rPr>
      </w:pPr>
      <w:r w:rsidRPr="008963D5">
        <w:rPr>
          <w:rFonts w:cstheme="minorHAnsi"/>
          <w:b/>
          <w:bCs/>
          <w:sz w:val="24"/>
          <w:szCs w:val="24"/>
          <w:lang w:val="en-US"/>
        </w:rPr>
        <w:t>Tier 1)</w:t>
      </w:r>
      <w:r w:rsidRPr="008963D5">
        <w:rPr>
          <w:rFonts w:cstheme="minorHAnsi"/>
          <w:sz w:val="24"/>
          <w:szCs w:val="24"/>
          <w:lang w:val="en-US"/>
        </w:rPr>
        <w:t xml:space="preserve"> Partition the “period under 1 month” portfolio into </w:t>
      </w:r>
      <w:r w:rsidR="00730642" w:rsidRPr="008963D5">
        <w:rPr>
          <w:rFonts w:cstheme="minorHAnsi"/>
          <w:sz w:val="24"/>
          <w:szCs w:val="24"/>
          <w:lang w:val="en-US"/>
        </w:rPr>
        <w:t>“netting sets”.</w:t>
      </w:r>
      <w:r w:rsidR="00730642" w:rsidRPr="008963D5">
        <w:rPr>
          <w:rFonts w:cstheme="minorHAnsi"/>
          <w:sz w:val="24"/>
          <w:szCs w:val="24"/>
          <w:lang w:val="en-US"/>
        </w:rPr>
        <w:br/>
        <w:t>In this case, the correctness of grouping is determined</w:t>
      </w:r>
      <w:r w:rsidR="003D1543" w:rsidRPr="008963D5">
        <w:rPr>
          <w:rFonts w:cstheme="minorHAnsi"/>
          <w:sz w:val="24"/>
          <w:szCs w:val="24"/>
          <w:lang w:val="en-US"/>
        </w:rPr>
        <w:t xml:space="preserve"> only</w:t>
      </w:r>
      <w:r w:rsidR="00730642" w:rsidRPr="008963D5">
        <w:rPr>
          <w:rFonts w:cstheme="minorHAnsi"/>
          <w:sz w:val="24"/>
          <w:szCs w:val="24"/>
          <w:lang w:val="en-US"/>
        </w:rPr>
        <w:t xml:space="preserve"> by the difference of interest rates </w:t>
      </w:r>
      <w:r w:rsidR="003D1543" w:rsidRPr="008963D5">
        <w:rPr>
          <w:rFonts w:cstheme="minorHAnsi"/>
          <w:sz w:val="24"/>
          <w:szCs w:val="24"/>
          <w:lang w:val="en-US"/>
        </w:rPr>
        <w:t>inside the “netting sets”</w:t>
      </w:r>
      <w:r w:rsidR="00730642" w:rsidRPr="008963D5">
        <w:rPr>
          <w:rFonts w:cstheme="minorHAnsi"/>
          <w:sz w:val="24"/>
          <w:szCs w:val="24"/>
          <w:lang w:val="en-US"/>
        </w:rPr>
        <w:t>.</w:t>
      </w:r>
    </w:p>
    <w:p w14:paraId="6C90CC61" w14:textId="7A88DC47" w:rsidR="009C3D51" w:rsidRPr="008963D5" w:rsidRDefault="003D1543" w:rsidP="009C3D51">
      <w:pPr>
        <w:rPr>
          <w:rFonts w:cstheme="minorHAnsi"/>
          <w:sz w:val="24"/>
          <w:szCs w:val="24"/>
          <w:lang w:val="en-US"/>
        </w:rPr>
      </w:pPr>
      <w:r w:rsidRPr="008963D5">
        <w:rPr>
          <w:rFonts w:cstheme="minorHAnsi"/>
          <w:b/>
          <w:bCs/>
          <w:sz w:val="24"/>
          <w:szCs w:val="24"/>
          <w:lang w:val="en-US"/>
        </w:rPr>
        <w:t>Tier 2)</w:t>
      </w:r>
      <w:r w:rsidRPr="008963D5">
        <w:rPr>
          <w:rFonts w:cstheme="minorHAnsi"/>
          <w:sz w:val="24"/>
          <w:szCs w:val="24"/>
          <w:lang w:val="en-US"/>
        </w:rPr>
        <w:t xml:space="preserve"> Partition the “period 1-3 month” portfolio into “netting sets”.</w:t>
      </w:r>
      <w:r w:rsidRPr="008963D5">
        <w:rPr>
          <w:rFonts w:cstheme="minorHAnsi"/>
          <w:sz w:val="24"/>
          <w:szCs w:val="24"/>
          <w:lang w:val="en-US"/>
        </w:rPr>
        <w:br/>
        <w:t>In this case, the correctness of grouping is determined both by the difference of interest rates and by the difference of periods of contracts.</w:t>
      </w:r>
    </w:p>
    <w:p w14:paraId="11231578" w14:textId="07CF2400" w:rsidR="009C3D51" w:rsidRDefault="003D1543" w:rsidP="009C3D51">
      <w:pPr>
        <w:rPr>
          <w:rFonts w:cstheme="minorHAnsi"/>
          <w:sz w:val="24"/>
          <w:szCs w:val="24"/>
          <w:lang w:val="en-US"/>
        </w:rPr>
      </w:pPr>
      <w:r w:rsidRPr="008963D5">
        <w:rPr>
          <w:rFonts w:cstheme="minorHAnsi"/>
          <w:sz w:val="24"/>
          <w:szCs w:val="24"/>
          <w:lang w:val="en-US"/>
        </w:rPr>
        <w:t>The reached RWA value will be taken into consideration in scoring your work, but it will not be the only criterion. The submitted partitions will be checked for correctness, and the reached RWA value will be verified. For this reason, the Jury asks the participants to retain the format of the data files unchanged, and only fill your answers in and send them back bundled with the text of your paper.</w:t>
      </w:r>
    </w:p>
    <w:p w14:paraId="30A4D45D" w14:textId="31C45259" w:rsidR="00DA737A" w:rsidRPr="00DA737A" w:rsidRDefault="00DA737A" w:rsidP="009C3D51">
      <w:pPr>
        <w:rPr>
          <w:rFonts w:cstheme="minorHAnsi"/>
          <w:sz w:val="24"/>
          <w:szCs w:val="24"/>
          <w:lang w:val="en-US"/>
        </w:rPr>
      </w:pPr>
      <w:r>
        <w:rPr>
          <w:rFonts w:cstheme="minorHAnsi"/>
          <w:sz w:val="24"/>
          <w:szCs w:val="24"/>
          <w:lang w:val="en-US"/>
        </w:rPr>
        <w:t>If your partitioning method is computationally effective on big portfolios (e.g., tens or hundreds of thousands of contracts), it will count in as an additional advantage of your work.</w:t>
      </w:r>
    </w:p>
    <w:p w14:paraId="533A6127" w14:textId="5F87EA07" w:rsidR="009C3D51" w:rsidRPr="008963D5" w:rsidRDefault="00C86B75" w:rsidP="009C3D51">
      <w:pPr>
        <w:rPr>
          <w:rFonts w:cstheme="minorHAnsi"/>
          <w:sz w:val="24"/>
          <w:szCs w:val="24"/>
          <w:lang w:val="en-US"/>
        </w:rPr>
      </w:pPr>
      <w:r w:rsidRPr="008963D5">
        <w:rPr>
          <w:rFonts w:cstheme="minorHAnsi"/>
          <w:b/>
          <w:bCs/>
          <w:sz w:val="24"/>
          <w:szCs w:val="24"/>
          <w:lang w:val="en-US"/>
        </w:rPr>
        <w:t>An example</w:t>
      </w:r>
      <w:r w:rsidRPr="008963D5">
        <w:rPr>
          <w:rFonts w:cstheme="minorHAnsi"/>
          <w:sz w:val="24"/>
          <w:szCs w:val="24"/>
          <w:lang w:val="en-US"/>
        </w:rPr>
        <w:t xml:space="preserve"> of correct partitioning into “netting sets” is provided in the “Data_Mammoth_3months.xlsx” (“Data_Mammoth_3months.csv”) file in the “</w:t>
      </w:r>
      <w:r w:rsidR="004977BF" w:rsidRPr="008963D5">
        <w:rPr>
          <w:rFonts w:cstheme="minorHAnsi"/>
          <w:sz w:val="24"/>
          <w:szCs w:val="24"/>
          <w:lang w:val="en-US"/>
        </w:rPr>
        <w:t>Example grouping (first 20 contracts)</w:t>
      </w:r>
      <w:r w:rsidRPr="008963D5">
        <w:rPr>
          <w:rFonts w:cstheme="minorHAnsi"/>
          <w:sz w:val="24"/>
          <w:szCs w:val="24"/>
          <w:lang w:val="en-US"/>
        </w:rPr>
        <w:t>”</w:t>
      </w:r>
      <w:r w:rsidR="004977BF" w:rsidRPr="008963D5">
        <w:rPr>
          <w:rFonts w:cstheme="minorHAnsi"/>
          <w:sz w:val="24"/>
          <w:szCs w:val="24"/>
          <w:lang w:val="en-US"/>
        </w:rPr>
        <w:t xml:space="preserve"> column. It describes the partitioning of </w:t>
      </w:r>
      <w:r w:rsidR="008549C0">
        <w:rPr>
          <w:rFonts w:cstheme="minorHAnsi"/>
          <w:sz w:val="24"/>
          <w:szCs w:val="24"/>
          <w:lang w:val="en-US"/>
        </w:rPr>
        <w:t>20</w:t>
      </w:r>
      <w:r w:rsidR="004977BF" w:rsidRPr="008963D5">
        <w:rPr>
          <w:rFonts w:cstheme="minorHAnsi"/>
          <w:sz w:val="24"/>
          <w:szCs w:val="24"/>
          <w:lang w:val="en-US"/>
        </w:rPr>
        <w:t xml:space="preserve"> contracts into 5 sets: set No.1 comprises 7 contracts, set No.2 comprises 10 contracts, and sets No.3,4, and 5 consist of one contract each. The reached RWA value is RWA=</w:t>
      </w:r>
      <w:proofErr w:type="gramStart"/>
      <w:r w:rsidR="008963D5" w:rsidRPr="00554264">
        <w:rPr>
          <w:rFonts w:cstheme="minorHAnsi"/>
          <w:sz w:val="24"/>
          <w:szCs w:val="24"/>
          <w:lang w:val="en-US"/>
        </w:rPr>
        <w:t>383300000</w:t>
      </w:r>
      <w:r w:rsidR="008963D5" w:rsidRPr="00963A67">
        <w:rPr>
          <w:rFonts w:cstheme="minorHAnsi"/>
          <w:sz w:val="24"/>
          <w:szCs w:val="24"/>
          <w:lang w:val="en-US"/>
        </w:rPr>
        <w:t xml:space="preserve"> </w:t>
      </w:r>
      <w:r w:rsidR="004977BF" w:rsidRPr="008963D5">
        <w:rPr>
          <w:rFonts w:cstheme="minorHAnsi"/>
          <w:sz w:val="24"/>
          <w:szCs w:val="24"/>
          <w:lang w:val="en-US"/>
        </w:rPr>
        <w:t xml:space="preserve"> (</w:t>
      </w:r>
      <w:proofErr w:type="gramEnd"/>
      <w:r w:rsidR="006277E5" w:rsidRPr="008963D5">
        <w:rPr>
          <w:rFonts w:cstheme="minorHAnsi"/>
          <w:sz w:val="24"/>
          <w:szCs w:val="24"/>
          <w:lang w:val="en-US"/>
        </w:rPr>
        <w:t xml:space="preserve">the </w:t>
      </w:r>
      <w:r w:rsidR="004977BF" w:rsidRPr="008963D5">
        <w:rPr>
          <w:rFonts w:cstheme="minorHAnsi"/>
          <w:sz w:val="24"/>
          <w:szCs w:val="24"/>
          <w:lang w:val="en-US"/>
        </w:rPr>
        <w:t xml:space="preserve">coefficients </w:t>
      </w:r>
      <m:oMath>
        <m:sSub>
          <m:sSubPr>
            <m:ctrlPr>
              <w:rPr>
                <w:rFonts w:ascii="Cambria Math" w:hAnsi="Cambria Math" w:cstheme="minorHAnsi"/>
                <w:sz w:val="24"/>
                <w:szCs w:val="24"/>
                <w:lang w:val="en-US"/>
              </w:rPr>
            </m:ctrlPr>
          </m:sSubPr>
          <m:e>
            <m:r>
              <w:rPr>
                <w:rFonts w:ascii="Cambria Math" w:hAnsi="Cambria Math" w:cstheme="minorHAnsi"/>
                <w:sz w:val="24"/>
                <w:szCs w:val="24"/>
                <w:lang w:val="en-US"/>
              </w:rPr>
              <m:t>w</m:t>
            </m:r>
          </m:e>
          <m:sub>
            <m:r>
              <w:rPr>
                <w:rFonts w:ascii="Cambria Math" w:hAnsi="Cambria Math" w:cstheme="minorHAnsi"/>
                <w:sz w:val="24"/>
                <w:szCs w:val="24"/>
                <w:lang w:val="en-US"/>
              </w:rPr>
              <m:t>gross</m:t>
            </m:r>
          </m:sub>
        </m:sSub>
      </m:oMath>
      <w:r w:rsidR="004977BF" w:rsidRPr="008963D5">
        <w:rPr>
          <w:rFonts w:cstheme="minorHAnsi"/>
          <w:sz w:val="24"/>
          <w:szCs w:val="24"/>
        </w:rPr>
        <w:t xml:space="preserve"> </w:t>
      </w:r>
      <w:r w:rsidR="004977BF" w:rsidRPr="008963D5">
        <w:rPr>
          <w:rFonts w:cstheme="minorHAnsi"/>
          <w:sz w:val="24"/>
          <w:szCs w:val="24"/>
          <w:lang w:val="en-US"/>
        </w:rPr>
        <w:t>and</w:t>
      </w:r>
      <w:r w:rsidR="004977BF" w:rsidRPr="008963D5">
        <w:rPr>
          <w:rFonts w:cstheme="minorHAnsi"/>
          <w:sz w:val="24"/>
          <w:szCs w:val="24"/>
        </w:rPr>
        <w:t xml:space="preserve"> </w:t>
      </w:r>
      <m:oMath>
        <m:sSub>
          <m:sSubPr>
            <m:ctrlPr>
              <w:rPr>
                <w:rFonts w:ascii="Cambria Math" w:hAnsi="Cambria Math" w:cstheme="minorHAnsi"/>
                <w:sz w:val="24"/>
                <w:szCs w:val="24"/>
                <w:lang w:val="en-US"/>
              </w:rPr>
            </m:ctrlPr>
          </m:sSubPr>
          <m:e>
            <m:r>
              <w:rPr>
                <w:rFonts w:ascii="Cambria Math" w:hAnsi="Cambria Math" w:cstheme="minorHAnsi"/>
                <w:sz w:val="24"/>
                <w:szCs w:val="24"/>
                <w:lang w:val="en-US"/>
              </w:rPr>
              <m:t>w</m:t>
            </m:r>
          </m:e>
          <m:sub>
            <m:r>
              <w:rPr>
                <w:rFonts w:ascii="Cambria Math" w:hAnsi="Cambria Math" w:cstheme="minorHAnsi"/>
                <w:sz w:val="24"/>
                <w:szCs w:val="24"/>
                <w:lang w:val="en-US"/>
              </w:rPr>
              <m:t>net</m:t>
            </m:r>
          </m:sub>
        </m:sSub>
      </m:oMath>
      <w:r w:rsidR="004977BF" w:rsidRPr="008963D5">
        <w:rPr>
          <w:rFonts w:cstheme="minorHAnsi"/>
          <w:sz w:val="24"/>
          <w:szCs w:val="24"/>
          <w:lang w:val="en-US"/>
        </w:rPr>
        <w:t xml:space="preserve"> are taken for the “1-3 months” time-frame).</w:t>
      </w:r>
    </w:p>
    <w:p w14:paraId="43B70D59" w14:textId="0EC19349" w:rsidR="00AA3CD5" w:rsidRPr="008963D5" w:rsidRDefault="00AA3CD5" w:rsidP="009C3D51">
      <w:pPr>
        <w:rPr>
          <w:rFonts w:cstheme="minorHAnsi"/>
          <w:sz w:val="24"/>
          <w:szCs w:val="24"/>
          <w:lang w:val="en-US"/>
        </w:rPr>
      </w:pPr>
      <w:r w:rsidRPr="008963D5">
        <w:rPr>
          <w:rFonts w:cstheme="minorHAnsi"/>
          <w:b/>
          <w:bCs/>
          <w:sz w:val="24"/>
          <w:szCs w:val="24"/>
          <w:lang w:val="en-US"/>
        </w:rPr>
        <w:t>Note 1.</w:t>
      </w:r>
      <w:r w:rsidRPr="008963D5">
        <w:rPr>
          <w:rFonts w:cstheme="minorHAnsi"/>
          <w:sz w:val="24"/>
          <w:szCs w:val="24"/>
          <w:lang w:val="en-US"/>
        </w:rPr>
        <w:t xml:space="preserve"> If you have solved the Tier 2’s problem, then solving Tier 1 is not necessary.</w:t>
      </w:r>
    </w:p>
    <w:p w14:paraId="23B210F6" w14:textId="45151053" w:rsidR="00AA3CD5" w:rsidRPr="008963D5" w:rsidRDefault="00AA3CD5" w:rsidP="009C3D51">
      <w:pPr>
        <w:rPr>
          <w:rFonts w:cstheme="minorHAnsi"/>
          <w:sz w:val="24"/>
          <w:szCs w:val="24"/>
          <w:lang w:val="en-US"/>
        </w:rPr>
      </w:pPr>
      <w:r w:rsidRPr="008963D5">
        <w:rPr>
          <w:rFonts w:cstheme="minorHAnsi"/>
          <w:b/>
          <w:bCs/>
          <w:sz w:val="24"/>
          <w:szCs w:val="24"/>
          <w:lang w:val="en-US"/>
        </w:rPr>
        <w:t>Note 2.</w:t>
      </w:r>
      <w:r w:rsidRPr="008963D5">
        <w:rPr>
          <w:rFonts w:cstheme="minorHAnsi"/>
          <w:sz w:val="24"/>
          <w:szCs w:val="24"/>
          <w:lang w:val="en-US"/>
        </w:rPr>
        <w:t xml:space="preserve"> The date format is “DD.MM.YYYY” everywhere. In the CSV files, the field-separator is “;” (semicolon), and the decimal digit is “.” (dot). In the Tier 2 data, there are precalculated periods of the contracts, measured in days (the “start date” is 22.03.2018).</w:t>
      </w:r>
    </w:p>
    <w:p w14:paraId="6DC02062" w14:textId="170CA30F" w:rsidR="00AA3CD5" w:rsidRPr="00AA3CD5" w:rsidRDefault="00AA3CD5" w:rsidP="009C3D51">
      <w:pPr>
        <w:rPr>
          <w:rFonts w:cstheme="minorHAnsi"/>
          <w:b/>
          <w:bCs/>
          <w:sz w:val="24"/>
          <w:szCs w:val="24"/>
          <w:lang w:val="en-US"/>
        </w:rPr>
      </w:pPr>
      <w:r w:rsidRPr="008963D5">
        <w:rPr>
          <w:rFonts w:cstheme="minorHAnsi"/>
          <w:b/>
          <w:bCs/>
          <w:sz w:val="24"/>
          <w:szCs w:val="24"/>
          <w:lang w:val="en-US"/>
        </w:rPr>
        <w:t>Note 3.</w:t>
      </w:r>
      <w:r w:rsidRPr="008963D5">
        <w:rPr>
          <w:rFonts w:cstheme="minorHAnsi"/>
          <w:sz w:val="24"/>
          <w:szCs w:val="24"/>
          <w:lang w:val="en-US"/>
        </w:rPr>
        <w:t xml:space="preserve"> The final partitioning should be submitted either in the XLS/XLSX file, or in the CSV file. The is no need to put the answer into both formats.</w:t>
      </w:r>
    </w:p>
    <w:sectPr w:rsidR="00AA3CD5" w:rsidRPr="00AA3CD5" w:rsidSect="006370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31290"/>
    <w:multiLevelType w:val="hybridMultilevel"/>
    <w:tmpl w:val="CD749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A65A9"/>
    <w:multiLevelType w:val="hybridMultilevel"/>
    <w:tmpl w:val="60B43D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99"/>
    <w:rsid w:val="00027146"/>
    <w:rsid w:val="001032BD"/>
    <w:rsid w:val="0010780A"/>
    <w:rsid w:val="00175D83"/>
    <w:rsid w:val="0018534C"/>
    <w:rsid w:val="00187B13"/>
    <w:rsid w:val="001C022E"/>
    <w:rsid w:val="0021317C"/>
    <w:rsid w:val="00240CD0"/>
    <w:rsid w:val="002460D6"/>
    <w:rsid w:val="002465BB"/>
    <w:rsid w:val="002A7D0F"/>
    <w:rsid w:val="002C477D"/>
    <w:rsid w:val="002C7AC0"/>
    <w:rsid w:val="00370D8E"/>
    <w:rsid w:val="0038424F"/>
    <w:rsid w:val="003B31C7"/>
    <w:rsid w:val="003D1543"/>
    <w:rsid w:val="00471E95"/>
    <w:rsid w:val="004977BF"/>
    <w:rsid w:val="006277E5"/>
    <w:rsid w:val="00630F3D"/>
    <w:rsid w:val="006370A7"/>
    <w:rsid w:val="00697499"/>
    <w:rsid w:val="006A1B97"/>
    <w:rsid w:val="006A31F3"/>
    <w:rsid w:val="006D0AE3"/>
    <w:rsid w:val="00730642"/>
    <w:rsid w:val="00730995"/>
    <w:rsid w:val="00735243"/>
    <w:rsid w:val="007353EB"/>
    <w:rsid w:val="00753590"/>
    <w:rsid w:val="007645B5"/>
    <w:rsid w:val="007A5A39"/>
    <w:rsid w:val="007B5424"/>
    <w:rsid w:val="007F1C07"/>
    <w:rsid w:val="00815F60"/>
    <w:rsid w:val="008549C0"/>
    <w:rsid w:val="00875358"/>
    <w:rsid w:val="008963D5"/>
    <w:rsid w:val="008E3E54"/>
    <w:rsid w:val="008F2BCD"/>
    <w:rsid w:val="009B5154"/>
    <w:rsid w:val="009B7945"/>
    <w:rsid w:val="009C3D51"/>
    <w:rsid w:val="00A44D18"/>
    <w:rsid w:val="00A6018B"/>
    <w:rsid w:val="00AA3CD5"/>
    <w:rsid w:val="00AE065A"/>
    <w:rsid w:val="00AE1D0F"/>
    <w:rsid w:val="00AE254B"/>
    <w:rsid w:val="00AF11FB"/>
    <w:rsid w:val="00B33F54"/>
    <w:rsid w:val="00BD0678"/>
    <w:rsid w:val="00BE29B9"/>
    <w:rsid w:val="00C00C2E"/>
    <w:rsid w:val="00C1678D"/>
    <w:rsid w:val="00C27288"/>
    <w:rsid w:val="00C86B75"/>
    <w:rsid w:val="00D34167"/>
    <w:rsid w:val="00D727EA"/>
    <w:rsid w:val="00DA737A"/>
    <w:rsid w:val="00E51B75"/>
    <w:rsid w:val="00E97610"/>
    <w:rsid w:val="00EE30DF"/>
    <w:rsid w:val="00F11F51"/>
    <w:rsid w:val="00F7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DDF7"/>
  <w15:chartTrackingRefBased/>
  <w15:docId w15:val="{048C10BB-A418-49C9-9C0A-456A365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167"/>
    <w:pPr>
      <w:ind w:left="720"/>
      <w:contextualSpacing/>
    </w:pPr>
  </w:style>
  <w:style w:type="character" w:styleId="a4">
    <w:name w:val="Placeholder Text"/>
    <w:basedOn w:val="a0"/>
    <w:uiPriority w:val="99"/>
    <w:semiHidden/>
    <w:rsid w:val="001C022E"/>
    <w:rPr>
      <w:color w:val="808080"/>
    </w:rPr>
  </w:style>
  <w:style w:type="table" w:styleId="a5">
    <w:name w:val="Table Grid"/>
    <w:basedOn w:val="a1"/>
    <w:uiPriority w:val="39"/>
    <w:rsid w:val="001C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44D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57008">
      <w:bodyDiv w:val="1"/>
      <w:marLeft w:val="0"/>
      <w:marRight w:val="0"/>
      <w:marTop w:val="0"/>
      <w:marBottom w:val="0"/>
      <w:divBdr>
        <w:top w:val="none" w:sz="0" w:space="0" w:color="auto"/>
        <w:left w:val="none" w:sz="0" w:space="0" w:color="auto"/>
        <w:bottom w:val="none" w:sz="0" w:space="0" w:color="auto"/>
        <w:right w:val="none" w:sz="0" w:space="0" w:color="auto"/>
      </w:divBdr>
    </w:div>
    <w:div w:id="1099252308">
      <w:bodyDiv w:val="1"/>
      <w:marLeft w:val="0"/>
      <w:marRight w:val="0"/>
      <w:marTop w:val="0"/>
      <w:marBottom w:val="0"/>
      <w:divBdr>
        <w:top w:val="none" w:sz="0" w:space="0" w:color="auto"/>
        <w:left w:val="none" w:sz="0" w:space="0" w:color="auto"/>
        <w:bottom w:val="none" w:sz="0" w:space="0" w:color="auto"/>
        <w:right w:val="none" w:sz="0" w:space="0" w:color="auto"/>
      </w:divBdr>
    </w:div>
    <w:div w:id="19314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Avilov</dc:creator>
  <cp:keywords/>
  <dc:description/>
  <cp:lastModifiedBy>Konstantin Avilov</cp:lastModifiedBy>
  <cp:revision>43</cp:revision>
  <dcterms:created xsi:type="dcterms:W3CDTF">2019-10-26T19:49:00Z</dcterms:created>
  <dcterms:modified xsi:type="dcterms:W3CDTF">2019-10-28T10:57:00Z</dcterms:modified>
</cp:coreProperties>
</file>