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  <w:t>Чуб В.В.</w:t>
      </w:r>
    </w:p>
    <w:p w:rsidR="00E776EC" w:rsidRDefault="00E776E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</w:pP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  <w:t>Программа спецкурса СУНЦ МГУ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  <w:t>«Биология растений»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  <w:t>(Анатомия, морфология, физиология, генетика растений)</w:t>
      </w:r>
    </w:p>
    <w:p w:rsidR="00E776EC" w:rsidRDefault="00E776E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</w:pP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  <w:t>Тесты, задачи, контрольные работы</w:t>
      </w:r>
    </w:p>
    <w:p w:rsidR="00E776EC" w:rsidRDefault="00E776E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</w:pP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  <w:t>Модуль 1. Химический состав и строение растительной клетки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color w:val="222222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  <w:t>(12 часов)</w:t>
      </w:r>
    </w:p>
    <w:p w:rsidR="00E776EC" w:rsidRDefault="00E776E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lang w:eastAsia="ru-RU"/>
        </w:rPr>
      </w:pP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1.1.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Особенности строения клетки высших растений.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Связь строения раст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тельной клетки с функцией фотосинтеза. Отличия от клеток животных. Теория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си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биогенеза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. 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1.2.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Пластидный</w:t>
      </w:r>
      <w:proofErr w:type="spellEnd"/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 xml:space="preserve"> аппарат растительной клетки.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Пропластиды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как пластиды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ристематических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клеток. Хлоропласты: строма,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тилакоиды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ламеллы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и граны, л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мен), внутренняя и внешняя мембраны, межмембранное пространство. Собственный геном и аппарат биосинтеза белка.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Этиопласты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геронтопласты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как производные пластиды фотосинтезирующих тканей. Хромопласты и их экологическая роль. Ра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з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личия между амилопластами и лейкопластами.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Нефотосинтетические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функции пл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стид.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1.3.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Активные формы кислорода (АФК).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Способы образования АФК в раст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тельной клетке: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синглетный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кислород, супероксид анион-радикал, перекись водор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да, гидроксил-радикал. Системы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инактивации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активных форм кислорода.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Антиокс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датнтые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системы растительной клетки.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Пероксисомы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и митохондрии.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1.4.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Симпласт</w:t>
      </w:r>
      <w:proofErr w:type="spellEnd"/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апопласт</w:t>
      </w:r>
      <w:proofErr w:type="spellEnd"/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Плазмодесмы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и их строение. Транспорт веществ через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плазмодесмы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. Вакуоль и ее функции.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1.5.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 xml:space="preserve">Клеточная стенка.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Целлюлоза и особенности ее биосинтеза.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Сшивочные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гл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каны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. Пектины. Роль кальция в определении механических свойств клеточной сте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н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ки. Рост растяжением.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1.6.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Деление клеток.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Фазы митоза. Особенности цитокинеза у высших растений. Механизмы расхождения хромосом при митозе. Типы митоза: открытый, закрытый (полузакрытый) митоз. Направление веретена деления: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плевромитоз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ортомитоз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. Вторично упрощенный митоз у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динофлагеллят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.</w:t>
      </w:r>
    </w:p>
    <w:p w:rsidR="00E776EC" w:rsidRDefault="00E776EC"/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  <w:t>Модуль 2. Жизненные циклы растений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  <w:t>(20 часов)</w:t>
      </w:r>
    </w:p>
    <w:p w:rsidR="00E776EC" w:rsidRDefault="00E776E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kern w:val="0"/>
          <w:sz w:val="24"/>
          <w:szCs w:val="24"/>
          <w:lang w:eastAsia="ru-RU"/>
        </w:rPr>
      </w:pP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 xml:space="preserve">2.1. 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Митоз.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Открытие митоза. Фазы клеточного цикла: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ru-RU"/>
        </w:rPr>
        <w:t>G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1;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ru-RU"/>
        </w:rPr>
        <w:t>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;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ru-RU"/>
        </w:rPr>
        <w:t>G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2;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ru-RU"/>
        </w:rPr>
        <w:t>G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0 и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ru-RU"/>
        </w:rPr>
        <w:t>M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2.2.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Мейоз.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Фазы мейоза. Удвоение ДНК, обмен участками хромосом. Расхожд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ние хромосом в первом делении мейоза (редукционное деление). Расхождение во втором делении мейоза (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эквационное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деление). Генетические следствия кроссинг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вера. Сцепленное наследование признаков.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2.3.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Чередование ядерных фаз в жизненном цикле.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Гаплофаза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диплофаза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. Слияние гамет: плазмогамия и кариогамия.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Гетерокарион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(дикарион). Редукционное деление и споры. Половое и бесполое поколение.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2.4.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 xml:space="preserve">Жизненные циклы с преобладанием </w:t>
      </w:r>
      <w:proofErr w:type="spellStart"/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гаплофазы</w:t>
      </w:r>
      <w:proofErr w:type="spellEnd"/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Одноклеточные зелёные водоросли (хламидомонада). Нитчатые водоросли (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улотрикс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, спирогира). Настоящие мхи. Печёночники. Решение генетических задач для организмов с преобладание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плофазы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lastRenderedPageBreak/>
        <w:t>2.5.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 xml:space="preserve">Переход к жизненным циклам с преобладанием </w:t>
      </w:r>
      <w:proofErr w:type="spellStart"/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диплофазы</w:t>
      </w:r>
      <w:proofErr w:type="spellEnd"/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Изоморфная смена поколений. Модели эволюционного перехода от изоморфной смены покол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ний к преобладанию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диплофазы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. Особенности генетики признаков организмов и изоморфной сменой поколений.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2.6.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 xml:space="preserve">Жизненные циклы с преобладанием </w:t>
      </w:r>
      <w:proofErr w:type="spellStart"/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диплофазы</w:t>
      </w:r>
      <w:proofErr w:type="spellEnd"/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Плауны, папоротники и хвощи. Особенности генетики признаков спорофита: популяции обоеполых гамет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фитов. Голосеменные. 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2.7.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Двойное оплодотворение.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Особенности оплодотворения у цветковых раст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ний. Ткани семени. Развитие и строение плода и семени.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2.8.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Полиплоидизация</w:t>
      </w:r>
      <w:proofErr w:type="spellEnd"/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Искусственная и естественная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полиплоидизация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Дальн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родственное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скрещивание с образованием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аллополиплоидов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. Происхождение и г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нетика культурных пшениц. Наиболее известные примеры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триплоидов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2.9.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 xml:space="preserve">Жизненные циклы с преобладанием </w:t>
      </w:r>
      <w:proofErr w:type="spellStart"/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гетерокариона</w:t>
      </w:r>
      <w:proofErr w:type="spellEnd"/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Базидиальные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грибы. Жизненный цикл шляпочных грибов. Усложнение жизненного цикла у паразитических грибов. Несовершенные грибы: как они возникают. Жизненный цикл грибов и ге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графия.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ru-RU"/>
        </w:rPr>
        <w:t>Модуль 3. Строение вегетативных органов растения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ru-RU"/>
        </w:rPr>
        <w:t>(16 часов)</w:t>
      </w:r>
    </w:p>
    <w:p w:rsidR="00E776EC" w:rsidRDefault="00E776E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kern w:val="0"/>
          <w:sz w:val="24"/>
          <w:szCs w:val="24"/>
          <w:lang w:eastAsia="ru-RU"/>
        </w:rPr>
      </w:pP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3.1.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Общее представление о морфологии растений.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Идеальное растение. Те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минология как «система координат» в морфологии растений. Правила взаимного прикрепления органов.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 xml:space="preserve">3.2. 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 xml:space="preserve">Принципы роста растения.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Типы меристем. «Создание формы и анатомии» в зоне дифференцировки. Расположение старых и новых частей на растении. Ан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томические строение меристемы.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3.3.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Пространственная организация однодольного и двудольного растения.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Сходства и различия. Проводящая система как «архитектор» растения. Вторичное утолщение – главный признак двудольных. Связь морфологических и анатомических признаков. Сравнительный анализ однодольных и двудольных на микроскопическом и на макроуровне.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3.4.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Листовые серии и принципы их описания.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Филлом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– «идеальный» орган листовой природы. Разнообразие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филломов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катафилл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, зелёный лист,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брактея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, ч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шелистик, лепесток, листочек простого околоцветника, тычинка, плодолистик. Фи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л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лотаксис. Числа Фибоначчи в описании филлотаксиса. «Начало координат» в лист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вой серии. Семядоли и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предлистья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. Типы филлотаксиса. Состав листовых серий.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3.5.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Видоизменения побегов.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Клубень, луковица, клубнелуковица, столон, почка. Сохранение общей архитектуры побега при модификациях. Тип видоизмененного побега, расположение органов и тип филлотаксиса. Диаграмма пространственного расположения органов в видоизмененных побегах. Преобразование филлотаксиса луковиц в схемы строения побега (на примере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Амариллосовых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).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3.6.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Направление роста в пространстве.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Факторы, влияющие на направление роста. Рост относительно вектора силы тяжести: ортотропный, плагиотропный,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ди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геотропный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. Вторичное изменение роста под тяжестью образовавшихся побегов. Апикальное доминирование и его снятие. Типы ветвления, связанные с апикальным доминированием: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акротонное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базитонное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. Равномерное и неравномерное ветвл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ние. Ритм ветвления. Типы нарастания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побеговой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системы. Архитектурные модели растений. Определение по безлистным и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олиственным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ветвям растения их возраста, сопоставление морфологического и анатомического метода оценки возраста ветвей. Главные признаки роста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побеговых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систем. Жизненные формы.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3.7.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Лист и его модификации.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Простые и сложные листья. Видоизменения лист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ев. Взаимосвязь строения листа и его функции. Листья суккулентов.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  <w:t>Модуль 4. Строение и функции листа. Фотосинтез.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color w:val="222222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  <w:lastRenderedPageBreak/>
        <w:t>(20 часов)</w:t>
      </w:r>
    </w:p>
    <w:p w:rsidR="00E776EC" w:rsidRDefault="00E776E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lang w:eastAsia="ru-RU"/>
        </w:rPr>
      </w:pP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4.1.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 xml:space="preserve">Анатомическое строение листьев С-3 растений.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Эпидермис: основные клетки, трихомы и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устьичный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аппарат. Столбчатый и губчатый мезофилл. Провод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щие пучки. Клетки-спутницы, ситовидные элементы флоэмы. Ксилема. Взаимосвязь анатомии стебля и анатомии листа.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4.2.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Пигменты фотосинтеза.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Разделение пигментов методом хроматографии. Принципы строения молекулы хлорофилла. Разнообразие хлорофиллов.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Феофитин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Каротиноиды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и их классификация. Каротины и ксантофиллы.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Ксантофилловый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цикл и его значение для зеленых растений. Функции пигментов фотосинтеза.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4.3.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 xml:space="preserve">Световая фаза фотосинтеза.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Мембраны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тилакоидов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как место протекания световой фазы фотосинтеза. Пигмент-белковые комплексы.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Светособирающий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ко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плекс, фотосистема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ru-RU"/>
        </w:rPr>
        <w:t>II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и фотосистема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ru-RU"/>
        </w:rPr>
        <w:t>I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. Преобразование энергии в световой фазе фотосинтеза. Электрон-транспортная цепь. Образование кислорода в световой ф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зе. Итоги световой фазы – синтез АТФ и НАДФ*Н.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4.4.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Темновая</w:t>
      </w:r>
      <w:proofErr w:type="spellEnd"/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 xml:space="preserve"> фаза фотосинтеза.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Цикл Кальвина: стадии фиксации углекисл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ты, восстановления и регенерации углеродных скелетов.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РубисКО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ru-RU"/>
        </w:rPr>
        <w:t>RubisCO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) – кл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чевой фермент цикла Кальвина. Продукты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темновой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фазы фотосинтеза. Взаим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связь цикла Кальвина и световой стадии фотосинтеза.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4.5.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 xml:space="preserve"> </w:t>
      </w:r>
      <w:proofErr w:type="spellStart"/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Фотодыхание</w:t>
      </w:r>
      <w:proofErr w:type="spellEnd"/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Образование С-2 скелетов в ходе окисления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рибулозобис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фосфата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. Цикл превращения С-2 соединений в С-3. Токсичные промежуточные пр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дукты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фотодыхания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. Участие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пероксисом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и митохондрий в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фотодыхании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. Значение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фотодыхания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4.6.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Анатомическое строение листьев С-4 растений.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Мезофилл и обкладка с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судистого пучка. Разнообразие вариантов строения листа у С-4 растений. С-4 фот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синтез как адаптация к умеренно-засушливому климату.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4.7.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Первичная фиксация углекислоты у С-4 растений.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Обмен веществами между клетками мезофилла и обкладки.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Декарбоксилирование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в С-4 цикле. Место протекания цикла Кальвина у С-4 растений. Биохимическая специализация клеток мезофилла и обкладки.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4.8.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САМ-фотосинтез как адаптация к сильной засухе.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Первичная фиксация у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лекислоты в ночное время. Накопление яблочной кислоты. Реакции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декарбоксил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рования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и вторичной фиксации углекислоты в дневное время.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4.9.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Пластичность функции фотосинтеза.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Факультативные и облигатные САМ-растения. Смена генераций листьев в течение сезона. Распределение типов фот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синтеза между различными частями растения.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ru-RU"/>
        </w:rPr>
        <w:t xml:space="preserve">Модуль </w:t>
      </w:r>
      <w:r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  <w:t>5. Корень и его физиологические функции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8"/>
          <w:szCs w:val="28"/>
          <w:lang w:eastAsia="ru-RU"/>
        </w:rPr>
        <w:t>(12 часов)</w:t>
      </w:r>
    </w:p>
    <w:p w:rsidR="00E776EC" w:rsidRDefault="00E776E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lang w:eastAsia="ru-RU"/>
        </w:rPr>
      </w:pP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5.1.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Понятие о водном потенциале.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Термодинамические показатели воды. А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тивность, химический потенциал, водный потенциал. Причины возникновения осм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тических явлений на биологических мембранах. Физико-химические модели клетки: «клеточка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Траубе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». Роль клеточной стенки. Тургор. Плазмолиз. Решение задач олимпиадного уровня.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 xml:space="preserve">5.2. 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Поток воды.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Сопротивление водному потоку. Проницаемость мембран для различных веществ.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Аквапорины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. Ионные каналы. Коллективное выполнение осм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тических функций тканями корня.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Ризодерма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, экзодерма, первичная кора, эндоде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ма, центральный цилиндр, перицикл, ксилема, флоэма. Специализация клеток пер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цикла. Корневое давление.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5.3.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Проводящая система.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Капиллярные силы, силы поверхностного натяжения, адгезии и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когезии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воды. Проблема эмболии в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ксилемном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токе. Строение ксилемы.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Трахеиды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и настоящие сосуды. Дифференцировка проводящих пучков.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lastRenderedPageBreak/>
        <w:t>5.4.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Лист как верхний концевой двигатель водного потока.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Устьица: разноо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разие строения, формирование в процессе развития,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устьичные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движения. Мех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низмы открывания и закрывания устьиц. Гуттация.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5.5.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Минеральное питание и другие функции корня.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Макроэлементы и микр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элементы. Поглощение веществ корнем. Роль корня в метаболизме азота и серы. Гормональные функции корня: синтез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цитокининов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стриголактонов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, этилена. Рост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вые реакции корня в ответ на различные стимулы.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ru-RU"/>
        </w:rPr>
        <w:t>Модуль 6. Цветок. Строение, генетическая регуляция развития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ru-RU"/>
        </w:rPr>
        <w:t>(8 часов)</w:t>
      </w:r>
    </w:p>
    <w:p w:rsidR="00E776EC" w:rsidRDefault="00E776EC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Times New Roman"/>
          <w:kern w:val="0"/>
          <w:sz w:val="24"/>
          <w:szCs w:val="24"/>
          <w:lang w:eastAsia="ru-RU"/>
        </w:rPr>
      </w:pP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6.1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Строение цветка.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Околоцветник: чашечка и венчик. Генеративные органы: андроцей и гинецей.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Фолиарная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теория Гёте о природе органов цветка. Два принц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па геометрической организации цветков: спиральный и круговой. Отображение стр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ения цветка в формуле и на диаграмме. Принцип чередования органов.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6.2.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Генетическая регуляция цветения.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АВС/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ru-RU"/>
        </w:rPr>
        <w:t>ABCDE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-модель развития цветка. Принципы взаимодействия транскрипционных факторов друг с другом, приводящие к разнообразию строения цветка. Эволюция АВС-системы.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6.3.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Управление структурой цветка.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Использование сильных промоторов (35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ru-RU"/>
        </w:rPr>
        <w:t>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ru-RU"/>
        </w:rPr>
        <w:t>CaMV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) и орган-специфических промоторов (на примерах генов АВС-системы) в ген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тической инженерии растений.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Репортерные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гены, «включение» и «выключение» г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нов в определенных частях организма.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Индуцибельные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промоторы. Генетическая хирургия (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абласт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). Система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ru-RU"/>
        </w:rPr>
        <w:t>BARNASE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/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ru-RU"/>
        </w:rPr>
        <w:t>BARSTAR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. 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ru-RU"/>
        </w:rPr>
        <w:t>Модуль 7. Биология опыления растений. Пол у растений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ru-RU"/>
        </w:rPr>
        <w:t>(8 часов)</w:t>
      </w:r>
    </w:p>
    <w:p w:rsidR="00E776EC" w:rsidRDefault="00E776E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</w:pP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7.1.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Самонесовместимость</w:t>
      </w:r>
      <w:proofErr w:type="spellEnd"/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Открытие явления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Ч.Дарвином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Самонесовмест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мость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у примул: две морфы. Триморфная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самонесовместимость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на примере де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бенника. Генетика наследования. 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val="en-US" w:eastAsia="ru-RU"/>
        </w:rPr>
        <w:t>S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-локус: концепция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супергена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Спорофитный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г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метофитный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контроль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самонесовместимости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7.2.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Проявление пола у растений.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От диморфной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самонесовместимости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к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сп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рофитному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контролю пола. Цитоплазматическая мужская стерильность: признак, к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дируемый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митохондриальной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ДНК. Взаимодействие ядра и митохондрий.</w:t>
      </w:r>
    </w:p>
    <w:p w:rsidR="00E776EC" w:rsidRDefault="00E776EC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ru-RU"/>
        </w:rPr>
        <w:t>Модуль 8. Двойное оплодотворение. Развитие плода и семени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kern w:val="0"/>
          <w:sz w:val="28"/>
          <w:szCs w:val="28"/>
          <w:lang w:eastAsia="ru-RU"/>
        </w:rPr>
        <w:t>(12 часов)</w:t>
      </w:r>
    </w:p>
    <w:p w:rsidR="00E776EC" w:rsidRDefault="00E776EC">
      <w:pPr>
        <w:widowControl/>
        <w:pBdr>
          <w:top w:val="nil"/>
          <w:left w:val="nil"/>
          <w:bottom w:val="nil"/>
          <w:right w:val="nil"/>
          <w:between w:val="nil"/>
        </w:pBdr>
        <w:ind w:firstLine="360"/>
        <w:rPr>
          <w:rFonts w:eastAsia="Times New Roman"/>
          <w:b/>
          <w:kern w:val="0"/>
          <w:sz w:val="24"/>
          <w:szCs w:val="24"/>
          <w:lang w:eastAsia="ru-RU"/>
        </w:rPr>
      </w:pP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  <w:t>8.1.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  <w:tab/>
        <w:t xml:space="preserve">Двойное оплодотворение.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Открытие двойного оплодотворения у Цветковых растений. Генотипы яйцеклетки, центральной клетки и окружающих тк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ней до и после оплодотворения.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  <w:t>8.2.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  <w:tab/>
        <w:t>Строение семязачатка.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Интегументы: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битегмические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унитегмические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атегмические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семязачатки. Степень изогнутости: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анатропные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, ортотропные и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камп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лотропные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семязачатки. Нуцеллус.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Археспориальная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клетка и мейоз. Формирование зародышевого мешка.</w:t>
      </w:r>
      <w:r>
        <w:rPr>
          <w:rFonts w:eastAsia="Times New Roman"/>
          <w:kern w:val="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Преемственность структур цветка, плода и семени. Зародыш, эндосперм, перисперм, семенная кожура и другие покровы семени.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  <w:t>8.3.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  <w:tab/>
        <w:t>Семенная кожура.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Функции распространения семян: ариллусы, летучие выросты и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элайосомы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. Разрастание плацент при плодах.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  <w:t>8.4.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  <w:tab/>
        <w:t>Понятие плодолистика.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Апокарпные и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ценокарпные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гинецеи /плоды.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Санкарпный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паракарпный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лизикарпный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гинецей. Определение типа гинецея на срезе плода и завязи.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  <w:t>8.5.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Околоплодник.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Анатомическое строение (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экзокарп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мезокарп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энд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карп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). Типы гинецея и соответствующие типы плодов. 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lastRenderedPageBreak/>
        <w:t>8.6.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Органы, сохраняющиеся при плодах.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Чашечка, цветоложе,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гипантий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, плодоножка и др. Соплодия. Примеры плодов в разных семействах. Условность д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ления на сочные и сухие плоды.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Модуль 9. Регуляция роста и развития растений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kern w:val="0"/>
          <w:sz w:val="32"/>
          <w:szCs w:val="32"/>
          <w:lang w:eastAsia="ru-RU"/>
        </w:rPr>
        <w:t>(12 часов)</w:t>
      </w:r>
    </w:p>
    <w:p w:rsidR="00E776EC" w:rsidRDefault="00E776E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color w:val="222222"/>
          <w:kern w:val="0"/>
          <w:lang w:eastAsia="ru-RU"/>
        </w:rPr>
      </w:pP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9.1.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Ауксины.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Открытие ауксинов. Роль ауксинов в системе целого растения. Ф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зиологические эффекты ауксинов: рост растяжением, фото- и геотропизмы,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ризог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нез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, апикальное доминирование, дифференцировка сосудов ксилемы,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аттрагиру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щий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эффект. Использование ауксинов в сельском хозяйстве. Механизмы восприятия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ауксинового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сигнала.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9.2.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Цитокинины</w:t>
      </w:r>
      <w:proofErr w:type="spellEnd"/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Открытие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цитокининов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. Роль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цитокининов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в системе целого растения. Физиологические эффекты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цитокининов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геммагенез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, открывание устьиц, дифференцировка сосудов флоэмы, синтез хлорофилла и белков, деление клеток,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аттрагирующий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эффект. Использование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цитокининов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в сельском хозяйстве. Мех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низмы восприятия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цитокининового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сигнала.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Взаимоделйствие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ауксинов и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цитокин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нов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9.3.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Гиббереллины.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Открытие гиббереллинов. Роль гиббереллинов в системе ц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лого растения. Физиологические эффекты гиббереллинов: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интеркалярный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рост, пр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растание семян и почек, мобилизация запасных питательных веществ. Использов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ние гиббереллинов в сельском хозяйстве. Ингибиторы действия гиббереллинов  и искусственная карликовость. Механизмы восприятия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гиббереллинового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сигнала.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9.4.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Абсцизовая</w:t>
      </w:r>
      <w:proofErr w:type="spellEnd"/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 xml:space="preserve"> кислота (АБК).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Роль АБК в системе целого растения. Физиол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гические эффекты АБК: торможение роста, закрывание устьиц, переход в состояние покоя семян и почек, созревание сухих плодов. Взаимодействие гиббереллинов и АБК. Использование АБК в сельском хозяйстве. Механизмы восприятия АБК-сигнала.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9.5.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Этилен.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Открытие физиологического действия этилена. Тройной ответ пр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ростков на этилен. Роль этилена в системе целого растения. Физиологические э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ф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фекты этилена: торможение роста, листопад, адаптация к механическим стрессам, созревание сочных плодов. Индукция цветения у ананасов. Использование этилена в сельском хозяйстве. Механизмы восприятия этиленового сигнала.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9.6.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Другие гормоны.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Брассиностероиды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Жасмонаты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. Салициловая кислота.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Стриголактоны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9.7.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Фоторецепторы растений.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Фитохромы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и восприятие в красной части спектра.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Криптохромы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фототропины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как рецепторы синего света. Эффекты, вызываемые светом разного спектрального состава и интенсивности.</w:t>
      </w:r>
    </w:p>
    <w:p w:rsidR="00E776EC" w:rsidRDefault="0062224C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>9.8.</w:t>
      </w:r>
      <w:r>
        <w:rPr>
          <w:rFonts w:ascii="Arial" w:eastAsia="Times New Roman" w:hAnsi="Arial" w:cs="Arial"/>
          <w:b/>
          <w:color w:val="222222"/>
          <w:kern w:val="0"/>
          <w:sz w:val="24"/>
          <w:szCs w:val="24"/>
          <w:lang w:eastAsia="ru-RU"/>
        </w:rPr>
        <w:tab/>
        <w:t>Индукция цветения.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 Факторы, регулирующие цветение растений. Фотопери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дизм. Яровизация. Физиологический контроль развития.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Флориген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 xml:space="preserve">, механизмы его синтеза и действия на растение. Гиббереллины в регуляции цветения. Работы </w:t>
      </w:r>
      <w:proofErr w:type="spellStart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М.Х.Чайлахяна</w:t>
      </w:r>
      <w:proofErr w:type="spellEnd"/>
      <w:r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</w:rPr>
        <w:t>.</w:t>
      </w:r>
    </w:p>
    <w:sectPr w:rsidR="00E776EC">
      <w:endnotePr>
        <w:numFmt w:val="decimal"/>
      </w:endnotePr>
      <w:type w:val="continuous"/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EC"/>
    <w:rsid w:val="0062224C"/>
    <w:rsid w:val="006D32FE"/>
    <w:rsid w:val="00E7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</cp:revision>
  <dcterms:created xsi:type="dcterms:W3CDTF">2018-10-04T10:17:00Z</dcterms:created>
  <dcterms:modified xsi:type="dcterms:W3CDTF">2018-10-04T10:17:00Z</dcterms:modified>
</cp:coreProperties>
</file>